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990" w:rsidRPr="00DD36E7" w:rsidRDefault="00764990" w:rsidP="00764990">
      <w:pPr>
        <w:pStyle w:val="BodyTextIndent2"/>
        <w:spacing w:after="0" w:line="240" w:lineRule="auto"/>
        <w:ind w:left="0"/>
        <w:jc w:val="center"/>
        <w:rPr>
          <w:rFonts w:cs="Arial"/>
          <w:b/>
          <w:sz w:val="40"/>
          <w:szCs w:val="28"/>
        </w:rPr>
      </w:pPr>
      <w:bookmarkStart w:id="0" w:name="_GoBack"/>
      <w:bookmarkEnd w:id="0"/>
      <w:r w:rsidRPr="00DD36E7">
        <w:rPr>
          <w:rFonts w:cs="Arial"/>
          <w:b/>
          <w:sz w:val="40"/>
          <w:szCs w:val="28"/>
        </w:rPr>
        <w:t xml:space="preserve">PROVINCIAL ASSEMBLY OF THE </w:t>
      </w:r>
      <w:smartTag w:uri="urn:schemas-microsoft-com:office:smarttags" w:element="place">
        <w:r w:rsidRPr="00DD36E7">
          <w:rPr>
            <w:rFonts w:cs="Arial"/>
            <w:b/>
            <w:sz w:val="40"/>
            <w:szCs w:val="28"/>
          </w:rPr>
          <w:t>PUNJAB</w:t>
        </w:r>
      </w:smartTag>
    </w:p>
    <w:p w:rsidR="00764990" w:rsidRPr="00DD36E7" w:rsidRDefault="00764990" w:rsidP="00764990">
      <w:pPr>
        <w:tabs>
          <w:tab w:val="left" w:pos="360"/>
        </w:tabs>
        <w:spacing w:after="0"/>
        <w:ind w:left="360" w:hanging="360"/>
        <w:jc w:val="center"/>
        <w:rPr>
          <w:b/>
          <w:color w:val="000000"/>
          <w:sz w:val="28"/>
          <w:szCs w:val="28"/>
        </w:rPr>
      </w:pPr>
    </w:p>
    <w:p w:rsidR="00764990" w:rsidRPr="00DD36E7" w:rsidRDefault="00764990" w:rsidP="004E566C">
      <w:pPr>
        <w:tabs>
          <w:tab w:val="left" w:pos="360"/>
        </w:tabs>
        <w:spacing w:after="0"/>
        <w:ind w:left="360" w:hanging="360"/>
        <w:jc w:val="center"/>
        <w:rPr>
          <w:b/>
          <w:color w:val="000000"/>
          <w:sz w:val="28"/>
          <w:szCs w:val="28"/>
        </w:rPr>
      </w:pPr>
      <w:r w:rsidRPr="00DD36E7">
        <w:rPr>
          <w:b/>
          <w:color w:val="000000"/>
          <w:sz w:val="28"/>
          <w:szCs w:val="28"/>
        </w:rPr>
        <w:t>Bill No.</w:t>
      </w:r>
      <w:r w:rsidRPr="00923E0A">
        <w:rPr>
          <w:b/>
          <w:color w:val="000000"/>
          <w:sz w:val="28"/>
          <w:szCs w:val="28"/>
        </w:rPr>
        <w:t xml:space="preserve"> </w:t>
      </w:r>
      <w:r w:rsidR="00923E0A" w:rsidRPr="00923E0A">
        <w:rPr>
          <w:b/>
          <w:color w:val="000000"/>
          <w:sz w:val="28"/>
          <w:szCs w:val="28"/>
        </w:rPr>
        <w:t>35</w:t>
      </w:r>
      <w:r w:rsidRPr="00DD36E7">
        <w:rPr>
          <w:b/>
          <w:color w:val="000000"/>
          <w:sz w:val="28"/>
          <w:szCs w:val="28"/>
        </w:rPr>
        <w:t xml:space="preserve"> of 2016</w:t>
      </w:r>
    </w:p>
    <w:p w:rsidR="00764990" w:rsidRPr="00DD36E7" w:rsidRDefault="00764990" w:rsidP="00764990">
      <w:pPr>
        <w:spacing w:after="0"/>
        <w:jc w:val="center"/>
        <w:rPr>
          <w:b/>
          <w:sz w:val="30"/>
          <w:szCs w:val="30"/>
        </w:rPr>
      </w:pPr>
    </w:p>
    <w:p w:rsidR="00764990" w:rsidRPr="00DD36E7" w:rsidRDefault="00FE0905" w:rsidP="00FE0905">
      <w:pPr>
        <w:spacing w:after="0"/>
        <w:jc w:val="center"/>
        <w:rPr>
          <w:b/>
          <w:sz w:val="26"/>
          <w:szCs w:val="26"/>
        </w:rPr>
      </w:pPr>
      <w:r w:rsidRPr="00DD36E7">
        <w:rPr>
          <w:b/>
          <w:sz w:val="26"/>
          <w:szCs w:val="26"/>
        </w:rPr>
        <w:t xml:space="preserve">THE </w:t>
      </w:r>
      <w:smartTag w:uri="urn:schemas-microsoft-com:office:smarttags" w:element="place">
        <w:r w:rsidRPr="00DD36E7">
          <w:rPr>
            <w:b/>
            <w:sz w:val="26"/>
            <w:szCs w:val="26"/>
          </w:rPr>
          <w:t>PUNJAB</w:t>
        </w:r>
      </w:smartTag>
      <w:r w:rsidRPr="00DD36E7">
        <w:rPr>
          <w:b/>
          <w:sz w:val="26"/>
          <w:szCs w:val="26"/>
        </w:rPr>
        <w:t xml:space="preserve"> LOCAL GOVERNMENT (THIRD AMENDMENT) BILL 2016</w:t>
      </w:r>
    </w:p>
    <w:p w:rsidR="00764990" w:rsidRPr="00DD36E7" w:rsidRDefault="00764990" w:rsidP="00764990">
      <w:pPr>
        <w:tabs>
          <w:tab w:val="left" w:pos="360"/>
        </w:tabs>
        <w:spacing w:after="0"/>
        <w:ind w:left="360" w:hanging="360"/>
        <w:jc w:val="center"/>
        <w:rPr>
          <w:bCs/>
          <w:szCs w:val="24"/>
        </w:rPr>
      </w:pPr>
    </w:p>
    <w:p w:rsidR="00764990" w:rsidRPr="00DD36E7" w:rsidRDefault="00764990" w:rsidP="00CA6DCC">
      <w:pPr>
        <w:spacing w:after="0" w:line="240" w:lineRule="auto"/>
        <w:jc w:val="center"/>
        <w:rPr>
          <w:bCs/>
          <w:szCs w:val="24"/>
        </w:rPr>
      </w:pPr>
      <w:r w:rsidRPr="00DD36E7">
        <w:rPr>
          <w:bCs/>
          <w:szCs w:val="24"/>
        </w:rPr>
        <w:t>A</w:t>
      </w:r>
    </w:p>
    <w:p w:rsidR="00764990" w:rsidRPr="00DD36E7" w:rsidRDefault="00764990" w:rsidP="00CA6DCC">
      <w:pPr>
        <w:spacing w:after="0" w:line="240" w:lineRule="auto"/>
        <w:jc w:val="center"/>
        <w:rPr>
          <w:bCs/>
          <w:szCs w:val="24"/>
        </w:rPr>
      </w:pPr>
      <w:r w:rsidRPr="00DD36E7">
        <w:rPr>
          <w:bCs/>
          <w:szCs w:val="24"/>
        </w:rPr>
        <w:t>BILL</w:t>
      </w:r>
    </w:p>
    <w:p w:rsidR="0040351A" w:rsidRPr="00DD36E7" w:rsidRDefault="0040351A" w:rsidP="00CA6DCC">
      <w:pPr>
        <w:pStyle w:val="CM10"/>
        <w:spacing w:after="0"/>
        <w:ind w:firstLine="720"/>
        <w:jc w:val="center"/>
        <w:rPr>
          <w:rFonts w:ascii="Arial" w:hAnsi="Arial" w:cs="Arial"/>
          <w:i/>
          <w:iCs/>
          <w:color w:val="000000"/>
        </w:rPr>
      </w:pPr>
      <w:r w:rsidRPr="00DD36E7">
        <w:rPr>
          <w:rFonts w:ascii="Arial" w:hAnsi="Arial" w:cs="Arial"/>
          <w:i/>
          <w:iCs/>
          <w:color w:val="000000"/>
        </w:rPr>
        <w:t xml:space="preserve">further to amend the </w:t>
      </w:r>
      <w:smartTag w:uri="urn:schemas-microsoft-com:office:smarttags" w:element="place">
        <w:r w:rsidRPr="00DD36E7">
          <w:rPr>
            <w:rFonts w:ascii="Arial" w:hAnsi="Arial" w:cs="Arial"/>
            <w:i/>
            <w:iCs/>
            <w:color w:val="000000"/>
          </w:rPr>
          <w:t>Punjab</w:t>
        </w:r>
      </w:smartTag>
      <w:r w:rsidRPr="00DD36E7">
        <w:rPr>
          <w:rFonts w:ascii="Arial" w:hAnsi="Arial" w:cs="Arial"/>
          <w:i/>
          <w:iCs/>
          <w:color w:val="000000"/>
        </w:rPr>
        <w:t xml:space="preserve"> Local Government Act 2013</w:t>
      </w:r>
      <w:r w:rsidR="001507F4" w:rsidRPr="00DD36E7">
        <w:rPr>
          <w:rFonts w:ascii="Arial" w:hAnsi="Arial" w:cs="Arial"/>
          <w:i/>
          <w:iCs/>
          <w:color w:val="000000"/>
        </w:rPr>
        <w:t>.</w:t>
      </w:r>
    </w:p>
    <w:p w:rsidR="00306DA4" w:rsidRPr="00DD36E7" w:rsidRDefault="00306DA4" w:rsidP="00CA6DCC">
      <w:pPr>
        <w:pStyle w:val="NoSpacing"/>
        <w:jc w:val="both"/>
        <w:rPr>
          <w:rFonts w:ascii="Arial" w:hAnsi="Arial"/>
          <w:sz w:val="24"/>
          <w:szCs w:val="24"/>
        </w:rPr>
      </w:pPr>
      <w:r w:rsidRPr="00DD36E7">
        <w:rPr>
          <w:rFonts w:ascii="Arial" w:hAnsi="Arial"/>
          <w:sz w:val="24"/>
          <w:szCs w:val="24"/>
        </w:rPr>
        <w:t>I</w:t>
      </w:r>
      <w:r w:rsidR="005A0AB8" w:rsidRPr="00DD36E7">
        <w:rPr>
          <w:rFonts w:ascii="Arial" w:hAnsi="Arial"/>
          <w:sz w:val="24"/>
          <w:szCs w:val="24"/>
        </w:rPr>
        <w:t xml:space="preserve">t is necessary </w:t>
      </w:r>
      <w:r w:rsidR="006F76ED" w:rsidRPr="00DD36E7">
        <w:rPr>
          <w:rFonts w:ascii="Arial" w:hAnsi="Arial"/>
          <w:sz w:val="24"/>
          <w:szCs w:val="24"/>
        </w:rPr>
        <w:t>in public interest to</w:t>
      </w:r>
      <w:r w:rsidRPr="00DD36E7">
        <w:rPr>
          <w:rFonts w:ascii="Arial" w:hAnsi="Arial"/>
          <w:sz w:val="24"/>
          <w:szCs w:val="24"/>
        </w:rPr>
        <w:t xml:space="preserve"> amend the Punjab Local Government Act, 2013 (XVIII of 2013) in the manner hereinafter appearing.</w:t>
      </w:r>
    </w:p>
    <w:p w:rsidR="00572296" w:rsidRPr="00DD36E7" w:rsidRDefault="00572296" w:rsidP="007B0187">
      <w:pPr>
        <w:spacing w:before="120" w:after="0" w:line="240" w:lineRule="auto"/>
        <w:jc w:val="both"/>
        <w:rPr>
          <w:szCs w:val="24"/>
        </w:rPr>
      </w:pPr>
      <w:r w:rsidRPr="00DD36E7">
        <w:rPr>
          <w:szCs w:val="24"/>
        </w:rPr>
        <w:t xml:space="preserve">Be it enacted by the Provincial Assembly of the </w:t>
      </w:r>
      <w:smartTag w:uri="urn:schemas-microsoft-com:office:smarttags" w:element="place">
        <w:r w:rsidRPr="00DD36E7">
          <w:rPr>
            <w:szCs w:val="24"/>
          </w:rPr>
          <w:t>Punjab</w:t>
        </w:r>
      </w:smartTag>
      <w:r w:rsidRPr="00DD36E7">
        <w:rPr>
          <w:szCs w:val="24"/>
        </w:rPr>
        <w:t xml:space="preserve"> as follows:</w:t>
      </w:r>
    </w:p>
    <w:p w:rsidR="00572296" w:rsidRPr="00DD36E7" w:rsidRDefault="00572296" w:rsidP="00CA6DCC">
      <w:pPr>
        <w:spacing w:after="0" w:line="240" w:lineRule="auto"/>
        <w:jc w:val="both"/>
        <w:rPr>
          <w:szCs w:val="24"/>
        </w:rPr>
      </w:pPr>
    </w:p>
    <w:p w:rsidR="0040351A" w:rsidRPr="00DD36E7" w:rsidRDefault="0040351A" w:rsidP="00CA6DCC">
      <w:pPr>
        <w:shd w:val="clear" w:color="auto" w:fill="FFFFFF"/>
        <w:tabs>
          <w:tab w:val="left" w:pos="720"/>
        </w:tabs>
        <w:spacing w:after="0" w:line="240" w:lineRule="auto"/>
        <w:jc w:val="both"/>
        <w:rPr>
          <w:rFonts w:eastAsia="Times New Roman"/>
          <w:szCs w:val="24"/>
        </w:rPr>
      </w:pPr>
      <w:r w:rsidRPr="00DD36E7">
        <w:rPr>
          <w:rFonts w:eastAsia="Times New Roman"/>
          <w:b/>
          <w:bCs/>
          <w:szCs w:val="24"/>
        </w:rPr>
        <w:t>1.</w:t>
      </w:r>
      <w:r w:rsidRPr="00DD36E7">
        <w:rPr>
          <w:rFonts w:eastAsia="Times New Roman"/>
          <w:b/>
          <w:bCs/>
          <w:szCs w:val="24"/>
        </w:rPr>
        <w:tab/>
      </w:r>
      <w:bookmarkStart w:id="1" w:name="A1"/>
      <w:bookmarkEnd w:id="1"/>
      <w:r w:rsidRPr="00DD36E7">
        <w:rPr>
          <w:rFonts w:eastAsia="Times New Roman"/>
          <w:b/>
          <w:bCs/>
          <w:szCs w:val="24"/>
        </w:rPr>
        <w:t>Short title and commencement</w:t>
      </w:r>
      <w:r w:rsidRPr="00DD36E7">
        <w:rPr>
          <w:rFonts w:eastAsia="Times New Roman"/>
          <w:szCs w:val="24"/>
        </w:rPr>
        <w:t>.–</w:t>
      </w:r>
      <w:r w:rsidR="00572296" w:rsidRPr="00DD36E7">
        <w:rPr>
          <w:rFonts w:eastAsia="Times New Roman"/>
          <w:szCs w:val="24"/>
        </w:rPr>
        <w:t xml:space="preserve"> </w:t>
      </w:r>
      <w:r w:rsidRPr="00DD36E7">
        <w:rPr>
          <w:rFonts w:eastAsia="Times New Roman"/>
          <w:szCs w:val="24"/>
        </w:rPr>
        <w:t xml:space="preserve">(1) This </w:t>
      </w:r>
      <w:r w:rsidR="0078091C" w:rsidRPr="00DD36E7">
        <w:rPr>
          <w:rFonts w:eastAsia="Times New Roman"/>
          <w:szCs w:val="24"/>
        </w:rPr>
        <w:t>Act</w:t>
      </w:r>
      <w:r w:rsidRPr="00DD36E7">
        <w:rPr>
          <w:rFonts w:eastAsia="Times New Roman"/>
          <w:szCs w:val="24"/>
        </w:rPr>
        <w:t xml:space="preserve"> may be cited as the Punjab Local Government (</w:t>
      </w:r>
      <w:r w:rsidR="00580F24" w:rsidRPr="00DD36E7">
        <w:rPr>
          <w:rFonts w:eastAsia="Times New Roman"/>
          <w:szCs w:val="24"/>
        </w:rPr>
        <w:t xml:space="preserve">Third </w:t>
      </w:r>
      <w:r w:rsidRPr="00DD36E7">
        <w:rPr>
          <w:rFonts w:eastAsia="Times New Roman"/>
          <w:szCs w:val="24"/>
        </w:rPr>
        <w:t xml:space="preserve">Amendment) </w:t>
      </w:r>
      <w:r w:rsidR="0078091C" w:rsidRPr="00DD36E7">
        <w:rPr>
          <w:rFonts w:eastAsia="Times New Roman"/>
          <w:szCs w:val="24"/>
        </w:rPr>
        <w:t>Act</w:t>
      </w:r>
      <w:r w:rsidRPr="00DD36E7">
        <w:rPr>
          <w:rFonts w:eastAsia="Times New Roman"/>
          <w:szCs w:val="24"/>
        </w:rPr>
        <w:t xml:space="preserve"> 201</w:t>
      </w:r>
      <w:r w:rsidR="00810245" w:rsidRPr="00DD36E7">
        <w:rPr>
          <w:rFonts w:eastAsia="Times New Roman"/>
          <w:szCs w:val="24"/>
        </w:rPr>
        <w:t>6</w:t>
      </w:r>
      <w:r w:rsidRPr="00DD36E7">
        <w:rPr>
          <w:rFonts w:eastAsia="Times New Roman"/>
          <w:szCs w:val="24"/>
        </w:rPr>
        <w:t>.</w:t>
      </w:r>
    </w:p>
    <w:p w:rsidR="0040351A" w:rsidRPr="00DD36E7" w:rsidRDefault="0040351A" w:rsidP="00CA6DCC">
      <w:pPr>
        <w:spacing w:after="0" w:line="240" w:lineRule="auto"/>
        <w:ind w:firstLine="720"/>
        <w:jc w:val="both"/>
        <w:rPr>
          <w:szCs w:val="24"/>
        </w:rPr>
      </w:pPr>
      <w:r w:rsidRPr="00DD36E7">
        <w:rPr>
          <w:szCs w:val="24"/>
        </w:rPr>
        <w:t xml:space="preserve">(2) </w:t>
      </w:r>
      <w:r w:rsidRPr="00DD36E7">
        <w:rPr>
          <w:szCs w:val="24"/>
        </w:rPr>
        <w:tab/>
        <w:t>It shall come into force at once.</w:t>
      </w:r>
    </w:p>
    <w:p w:rsidR="003D387A" w:rsidRPr="00DD36E7" w:rsidRDefault="003D387A" w:rsidP="00CA6DCC">
      <w:pPr>
        <w:shd w:val="clear" w:color="auto" w:fill="FFFFFF"/>
        <w:tabs>
          <w:tab w:val="left" w:pos="720"/>
        </w:tabs>
        <w:spacing w:after="0" w:line="240" w:lineRule="auto"/>
        <w:jc w:val="both"/>
        <w:rPr>
          <w:rFonts w:eastAsia="Times New Roman"/>
          <w:b/>
          <w:bCs/>
          <w:szCs w:val="24"/>
        </w:rPr>
      </w:pPr>
    </w:p>
    <w:p w:rsidR="00C01DAE" w:rsidRPr="00DD36E7" w:rsidRDefault="00C01DAE" w:rsidP="00CA6DCC">
      <w:pPr>
        <w:shd w:val="clear" w:color="auto" w:fill="FFFFFF"/>
        <w:tabs>
          <w:tab w:val="left" w:pos="720"/>
        </w:tabs>
        <w:spacing w:after="0" w:line="240" w:lineRule="auto"/>
        <w:jc w:val="both"/>
        <w:rPr>
          <w:rFonts w:eastAsia="Times New Roman"/>
          <w:bCs/>
          <w:szCs w:val="24"/>
        </w:rPr>
      </w:pPr>
      <w:r w:rsidRPr="00DD36E7">
        <w:rPr>
          <w:rFonts w:eastAsia="Times New Roman"/>
          <w:b/>
          <w:bCs/>
          <w:szCs w:val="24"/>
        </w:rPr>
        <w:t>2.</w:t>
      </w:r>
      <w:r w:rsidRPr="00DD36E7">
        <w:rPr>
          <w:rFonts w:eastAsia="Times New Roman"/>
          <w:b/>
          <w:bCs/>
          <w:szCs w:val="24"/>
        </w:rPr>
        <w:tab/>
        <w:t>Amendment of section 2 of Act XVIII of 2013</w:t>
      </w:r>
      <w:r w:rsidR="001507F4" w:rsidRPr="00DD36E7">
        <w:rPr>
          <w:rFonts w:eastAsia="Times New Roman"/>
          <w:szCs w:val="24"/>
        </w:rPr>
        <w:t>.–</w:t>
      </w:r>
      <w:r w:rsidRPr="00DD36E7">
        <w:rPr>
          <w:rFonts w:eastAsia="Times New Roman"/>
          <w:bCs/>
          <w:szCs w:val="24"/>
        </w:rPr>
        <w:t xml:space="preserve"> In the Punjab Local Government Act 2013 (</w:t>
      </w:r>
      <w:r w:rsidRPr="00DD36E7">
        <w:rPr>
          <w:rFonts w:eastAsia="Times New Roman"/>
          <w:bCs/>
          <w:i/>
          <w:szCs w:val="24"/>
        </w:rPr>
        <w:t>XVIII of 2013</w:t>
      </w:r>
      <w:r w:rsidRPr="00DD36E7">
        <w:rPr>
          <w:rFonts w:eastAsia="Times New Roman"/>
          <w:bCs/>
          <w:szCs w:val="24"/>
        </w:rPr>
        <w:t>), for brevity cited as the Act, in section 2, for clause (eee), the following shall be substituted:</w:t>
      </w:r>
    </w:p>
    <w:p w:rsidR="00C01DAE" w:rsidRPr="00DD36E7" w:rsidRDefault="00805210" w:rsidP="00CA6DCC">
      <w:pPr>
        <w:spacing w:after="0" w:line="240" w:lineRule="auto"/>
        <w:ind w:left="2340" w:right="677" w:hanging="900"/>
        <w:jc w:val="both"/>
        <w:rPr>
          <w:rFonts w:eastAsia="Times New Roman"/>
          <w:bCs/>
          <w:szCs w:val="24"/>
        </w:rPr>
      </w:pPr>
      <w:r w:rsidRPr="00DD36E7">
        <w:rPr>
          <w:rFonts w:eastAsia="Times New Roman"/>
          <w:bCs/>
          <w:szCs w:val="24"/>
        </w:rPr>
        <w:t xml:space="preserve">“(eee) </w:t>
      </w:r>
      <w:r w:rsidR="00C01DAE" w:rsidRPr="00DD36E7">
        <w:rPr>
          <w:bCs/>
          <w:szCs w:val="24"/>
        </w:rPr>
        <w:t>“technocrat”</w:t>
      </w:r>
      <w:r w:rsidR="00C01DAE" w:rsidRPr="00DD36E7">
        <w:rPr>
          <w:szCs w:val="24"/>
        </w:rPr>
        <w:t xml:space="preserve"> means a person who is the holder of a degree requiring conclusion of sixteen years of education recognized by the Higher Education Commission and at least five years of experience in the relevant field;</w:t>
      </w:r>
      <w:r w:rsidR="00C01DAE" w:rsidRPr="00DD36E7">
        <w:rPr>
          <w:rFonts w:eastAsia="Times New Roman"/>
          <w:bCs/>
          <w:szCs w:val="24"/>
        </w:rPr>
        <w:t>”.</w:t>
      </w:r>
    </w:p>
    <w:p w:rsidR="003D387A" w:rsidRPr="00DD36E7" w:rsidRDefault="003D387A" w:rsidP="00CA6DCC">
      <w:pPr>
        <w:shd w:val="clear" w:color="auto" w:fill="FFFFFF"/>
        <w:tabs>
          <w:tab w:val="left" w:pos="720"/>
        </w:tabs>
        <w:spacing w:after="0" w:line="240" w:lineRule="auto"/>
        <w:jc w:val="both"/>
        <w:rPr>
          <w:rFonts w:eastAsia="Times New Roman"/>
          <w:b/>
          <w:bCs/>
          <w:szCs w:val="24"/>
        </w:rPr>
      </w:pPr>
    </w:p>
    <w:p w:rsidR="00BE525F" w:rsidRPr="00DD36E7" w:rsidRDefault="00BE525F" w:rsidP="00CA6DCC">
      <w:pPr>
        <w:shd w:val="clear" w:color="auto" w:fill="FFFFFF"/>
        <w:tabs>
          <w:tab w:val="left" w:pos="720"/>
        </w:tabs>
        <w:spacing w:after="0" w:line="240" w:lineRule="auto"/>
        <w:jc w:val="both"/>
        <w:rPr>
          <w:rFonts w:eastAsia="Times New Roman"/>
          <w:bCs/>
          <w:szCs w:val="24"/>
        </w:rPr>
      </w:pPr>
      <w:r w:rsidRPr="00DD36E7">
        <w:rPr>
          <w:rFonts w:eastAsia="Times New Roman"/>
          <w:b/>
          <w:bCs/>
          <w:szCs w:val="24"/>
        </w:rPr>
        <w:t>3.</w:t>
      </w:r>
      <w:r w:rsidRPr="00DD36E7">
        <w:rPr>
          <w:rFonts w:eastAsia="Times New Roman"/>
          <w:b/>
          <w:bCs/>
          <w:szCs w:val="24"/>
        </w:rPr>
        <w:tab/>
        <w:t xml:space="preserve">Amendment in </w:t>
      </w:r>
      <w:r w:rsidR="001507F4" w:rsidRPr="00DD36E7">
        <w:rPr>
          <w:rFonts w:eastAsia="Times New Roman"/>
          <w:b/>
          <w:bCs/>
          <w:szCs w:val="24"/>
        </w:rPr>
        <w:t>s</w:t>
      </w:r>
      <w:r w:rsidRPr="00DD36E7">
        <w:rPr>
          <w:rFonts w:eastAsia="Times New Roman"/>
          <w:b/>
          <w:bCs/>
          <w:szCs w:val="24"/>
        </w:rPr>
        <w:t>ection 13 of Act XVIII of 2013</w:t>
      </w:r>
      <w:r w:rsidR="001507F4" w:rsidRPr="00DD36E7">
        <w:rPr>
          <w:rFonts w:eastAsia="Times New Roman"/>
          <w:szCs w:val="24"/>
        </w:rPr>
        <w:t>.–</w:t>
      </w:r>
      <w:r w:rsidRPr="00DD36E7">
        <w:rPr>
          <w:rFonts w:eastAsia="Times New Roman"/>
          <w:bCs/>
          <w:szCs w:val="24"/>
        </w:rPr>
        <w:t xml:space="preserve"> In the Act, for section 13, the following shall be substituted:</w:t>
      </w:r>
    </w:p>
    <w:p w:rsidR="00BE525F" w:rsidRPr="00DD36E7" w:rsidRDefault="00BE525F" w:rsidP="00CA6DCC">
      <w:pPr>
        <w:shd w:val="clear" w:color="auto" w:fill="FFFFFF"/>
        <w:tabs>
          <w:tab w:val="left" w:pos="720"/>
        </w:tabs>
        <w:spacing w:after="0" w:line="240" w:lineRule="auto"/>
        <w:ind w:left="1440" w:right="641" w:hanging="720"/>
        <w:jc w:val="both"/>
        <w:rPr>
          <w:rFonts w:eastAsia="Times New Roman"/>
          <w:bCs/>
          <w:szCs w:val="24"/>
        </w:rPr>
      </w:pPr>
      <w:r w:rsidRPr="00DD36E7">
        <w:rPr>
          <w:rFonts w:eastAsia="Times New Roman"/>
          <w:bCs/>
          <w:szCs w:val="24"/>
        </w:rPr>
        <w:tab/>
        <w:t>“</w:t>
      </w:r>
      <w:r w:rsidRPr="00DD36E7">
        <w:rPr>
          <w:rFonts w:eastAsia="Times New Roman"/>
          <w:b/>
          <w:bCs/>
          <w:szCs w:val="24"/>
        </w:rPr>
        <w:t>13. Union Council</w:t>
      </w:r>
      <w:r w:rsidR="001507F4" w:rsidRPr="00DD36E7">
        <w:rPr>
          <w:rFonts w:eastAsia="Times New Roman"/>
          <w:szCs w:val="24"/>
        </w:rPr>
        <w:t>.–</w:t>
      </w:r>
      <w:r w:rsidRPr="00DD36E7">
        <w:rPr>
          <w:rFonts w:eastAsia="Times New Roman"/>
          <w:bCs/>
          <w:szCs w:val="24"/>
        </w:rPr>
        <w:t xml:space="preserve"> A Union Council shall consist of the directly elected Chairman and Vice Chairman, as joint candidates, six general members, one from each ward of the Union Council, and the following members indirectly elected </w:t>
      </w:r>
      <w:r w:rsidR="001B6B44" w:rsidRPr="00DD36E7">
        <w:rPr>
          <w:rFonts w:eastAsia="Times New Roman"/>
          <w:bCs/>
          <w:szCs w:val="24"/>
        </w:rPr>
        <w:t xml:space="preserve">on </w:t>
      </w:r>
      <w:r w:rsidRPr="00DD36E7">
        <w:rPr>
          <w:rFonts w:eastAsia="Times New Roman"/>
          <w:bCs/>
          <w:szCs w:val="24"/>
        </w:rPr>
        <w:t xml:space="preserve">the reserved seats </w:t>
      </w:r>
      <w:r w:rsidR="00A65309" w:rsidRPr="00DD36E7">
        <w:rPr>
          <w:bCs/>
          <w:iCs/>
          <w:szCs w:val="24"/>
        </w:rPr>
        <w:t>by the Chairman, Vice Chairman and the general members present and voting</w:t>
      </w:r>
      <w:r w:rsidRPr="00DD36E7">
        <w:rPr>
          <w:rFonts w:eastAsia="Times New Roman"/>
          <w:bCs/>
          <w:szCs w:val="24"/>
        </w:rPr>
        <w:t>:</w:t>
      </w:r>
    </w:p>
    <w:p w:rsidR="00BE525F" w:rsidRPr="00DD36E7" w:rsidRDefault="00BE525F" w:rsidP="00CA6DCC">
      <w:pPr>
        <w:numPr>
          <w:ilvl w:val="0"/>
          <w:numId w:val="13"/>
        </w:numPr>
        <w:shd w:val="clear" w:color="auto" w:fill="FFFFFF"/>
        <w:tabs>
          <w:tab w:val="left" w:pos="720"/>
        </w:tabs>
        <w:spacing w:after="0" w:line="240" w:lineRule="auto"/>
        <w:ind w:right="641"/>
        <w:jc w:val="both"/>
        <w:rPr>
          <w:rFonts w:eastAsia="Times New Roman"/>
          <w:bCs/>
          <w:szCs w:val="24"/>
        </w:rPr>
      </w:pPr>
      <w:r w:rsidRPr="00DD36E7">
        <w:rPr>
          <w:rFonts w:eastAsia="Times New Roman"/>
          <w:bCs/>
          <w:szCs w:val="24"/>
        </w:rPr>
        <w:t>two women members;</w:t>
      </w:r>
    </w:p>
    <w:p w:rsidR="00BE525F" w:rsidRPr="00DD36E7" w:rsidRDefault="00BE525F" w:rsidP="00CA6DCC">
      <w:pPr>
        <w:numPr>
          <w:ilvl w:val="0"/>
          <w:numId w:val="13"/>
        </w:numPr>
        <w:shd w:val="clear" w:color="auto" w:fill="FFFFFF"/>
        <w:tabs>
          <w:tab w:val="left" w:pos="720"/>
        </w:tabs>
        <w:spacing w:after="0" w:line="240" w:lineRule="auto"/>
        <w:ind w:right="641"/>
        <w:jc w:val="both"/>
        <w:rPr>
          <w:rFonts w:eastAsia="Times New Roman"/>
          <w:bCs/>
          <w:szCs w:val="24"/>
        </w:rPr>
      </w:pPr>
      <w:r w:rsidRPr="00DD36E7">
        <w:rPr>
          <w:rFonts w:eastAsia="Times New Roman"/>
          <w:bCs/>
          <w:szCs w:val="24"/>
        </w:rPr>
        <w:t>one peasant member in a rural Union Council or one worker member in an urban Union Council;</w:t>
      </w:r>
    </w:p>
    <w:p w:rsidR="00BE525F" w:rsidRPr="00DD36E7" w:rsidRDefault="00BE525F" w:rsidP="00CA6DCC">
      <w:pPr>
        <w:numPr>
          <w:ilvl w:val="0"/>
          <w:numId w:val="13"/>
        </w:numPr>
        <w:shd w:val="clear" w:color="auto" w:fill="FFFFFF"/>
        <w:tabs>
          <w:tab w:val="left" w:pos="720"/>
        </w:tabs>
        <w:spacing w:after="0" w:line="240" w:lineRule="auto"/>
        <w:ind w:right="641"/>
        <w:jc w:val="both"/>
        <w:rPr>
          <w:rFonts w:eastAsia="Times New Roman"/>
          <w:bCs/>
          <w:szCs w:val="24"/>
        </w:rPr>
      </w:pPr>
      <w:r w:rsidRPr="00DD36E7">
        <w:rPr>
          <w:rFonts w:eastAsia="Times New Roman"/>
          <w:bCs/>
          <w:szCs w:val="24"/>
        </w:rPr>
        <w:t>one youth member; and</w:t>
      </w:r>
    </w:p>
    <w:p w:rsidR="00BE525F" w:rsidRPr="00DD36E7" w:rsidRDefault="00BC2706" w:rsidP="00CA6DCC">
      <w:pPr>
        <w:numPr>
          <w:ilvl w:val="0"/>
          <w:numId w:val="13"/>
        </w:numPr>
        <w:shd w:val="clear" w:color="auto" w:fill="FFFFFF"/>
        <w:tabs>
          <w:tab w:val="left" w:pos="720"/>
        </w:tabs>
        <w:spacing w:after="0" w:line="240" w:lineRule="auto"/>
        <w:ind w:right="641"/>
        <w:jc w:val="both"/>
        <w:rPr>
          <w:szCs w:val="24"/>
        </w:rPr>
      </w:pPr>
      <w:r w:rsidRPr="00DD36E7">
        <w:rPr>
          <w:rFonts w:eastAsia="Times New Roman"/>
          <w:bCs/>
          <w:szCs w:val="24"/>
        </w:rPr>
        <w:t>one non-Muslim member.</w:t>
      </w:r>
      <w:r w:rsidR="00BE525F" w:rsidRPr="00DD36E7">
        <w:rPr>
          <w:rFonts w:eastAsia="Times New Roman"/>
          <w:bCs/>
          <w:szCs w:val="24"/>
        </w:rPr>
        <w:t>”</w:t>
      </w:r>
    </w:p>
    <w:p w:rsidR="003D387A" w:rsidRPr="00DD36E7" w:rsidRDefault="003D387A" w:rsidP="00CA6DCC">
      <w:pPr>
        <w:spacing w:after="0" w:line="240" w:lineRule="auto"/>
        <w:jc w:val="both"/>
        <w:rPr>
          <w:b/>
          <w:bCs/>
          <w:szCs w:val="24"/>
        </w:rPr>
      </w:pPr>
    </w:p>
    <w:p w:rsidR="005772D1" w:rsidRPr="00DD36E7" w:rsidRDefault="00345C1F" w:rsidP="00CA6DCC">
      <w:pPr>
        <w:spacing w:after="0" w:line="240" w:lineRule="auto"/>
        <w:jc w:val="both"/>
        <w:rPr>
          <w:rFonts w:eastAsia="Times New Roman"/>
          <w:szCs w:val="24"/>
        </w:rPr>
      </w:pPr>
      <w:r w:rsidRPr="00DD36E7">
        <w:rPr>
          <w:b/>
          <w:bCs/>
          <w:szCs w:val="24"/>
        </w:rPr>
        <w:t>4</w:t>
      </w:r>
      <w:r w:rsidR="00201D80" w:rsidRPr="00DD36E7">
        <w:rPr>
          <w:b/>
          <w:bCs/>
          <w:szCs w:val="24"/>
        </w:rPr>
        <w:t>.</w:t>
      </w:r>
      <w:r w:rsidR="00201D80" w:rsidRPr="00DD36E7">
        <w:rPr>
          <w:b/>
          <w:bCs/>
          <w:szCs w:val="24"/>
        </w:rPr>
        <w:tab/>
      </w:r>
      <w:r w:rsidR="003771E1" w:rsidRPr="00DD36E7">
        <w:rPr>
          <w:b/>
          <w:bCs/>
          <w:szCs w:val="24"/>
        </w:rPr>
        <w:t>Amendment i</w:t>
      </w:r>
      <w:r w:rsidR="00F64347" w:rsidRPr="00DD36E7">
        <w:rPr>
          <w:b/>
          <w:bCs/>
          <w:szCs w:val="24"/>
        </w:rPr>
        <w:t>n section 14</w:t>
      </w:r>
      <w:r w:rsidR="00410331" w:rsidRPr="00DD36E7">
        <w:rPr>
          <w:b/>
          <w:bCs/>
          <w:szCs w:val="24"/>
        </w:rPr>
        <w:t xml:space="preserve"> of Act XVIII of 2013</w:t>
      </w:r>
      <w:r w:rsidR="00B66E94" w:rsidRPr="00DD36E7">
        <w:rPr>
          <w:rFonts w:eastAsia="Times New Roman"/>
          <w:bCs/>
          <w:szCs w:val="24"/>
        </w:rPr>
        <w:t xml:space="preserve">.– </w:t>
      </w:r>
      <w:r w:rsidR="00AD5E84" w:rsidRPr="00DD36E7">
        <w:rPr>
          <w:szCs w:val="24"/>
        </w:rPr>
        <w:t xml:space="preserve">In </w:t>
      </w:r>
      <w:r w:rsidR="00B66E94" w:rsidRPr="00DD36E7">
        <w:rPr>
          <w:rFonts w:eastAsia="Times New Roman"/>
          <w:szCs w:val="24"/>
        </w:rPr>
        <w:t>the Act, in section 14</w:t>
      </w:r>
      <w:r w:rsidR="005772D1" w:rsidRPr="00DD36E7">
        <w:rPr>
          <w:rFonts w:eastAsia="Times New Roman"/>
          <w:szCs w:val="24"/>
        </w:rPr>
        <w:t>:</w:t>
      </w:r>
    </w:p>
    <w:p w:rsidR="00AD5E84" w:rsidRPr="00DD36E7" w:rsidRDefault="005772D1" w:rsidP="00CA6DCC">
      <w:pPr>
        <w:spacing w:after="0" w:line="240" w:lineRule="auto"/>
        <w:ind w:firstLine="720"/>
        <w:jc w:val="both"/>
        <w:rPr>
          <w:b/>
          <w:bCs/>
          <w:szCs w:val="24"/>
        </w:rPr>
      </w:pPr>
      <w:r w:rsidRPr="00DD36E7">
        <w:rPr>
          <w:rFonts w:eastAsia="Times New Roman"/>
          <w:szCs w:val="24"/>
        </w:rPr>
        <w:t>(1)</w:t>
      </w:r>
      <w:r w:rsidRPr="00DD36E7">
        <w:rPr>
          <w:rFonts w:eastAsia="Times New Roman"/>
          <w:szCs w:val="24"/>
        </w:rPr>
        <w:tab/>
      </w:r>
      <w:r w:rsidR="00B66E94" w:rsidRPr="00DD36E7">
        <w:rPr>
          <w:rFonts w:eastAsia="Times New Roman"/>
          <w:szCs w:val="24"/>
        </w:rPr>
        <w:t>in</w:t>
      </w:r>
      <w:r w:rsidR="00B66E94" w:rsidRPr="00DD36E7">
        <w:rPr>
          <w:szCs w:val="24"/>
        </w:rPr>
        <w:t xml:space="preserve"> </w:t>
      </w:r>
      <w:r w:rsidR="00AD5E84" w:rsidRPr="00DD36E7">
        <w:rPr>
          <w:szCs w:val="24"/>
        </w:rPr>
        <w:t>subsection (2):</w:t>
      </w:r>
    </w:p>
    <w:p w:rsidR="00C33188" w:rsidRPr="00DD36E7" w:rsidRDefault="00F64347" w:rsidP="00CA6DCC">
      <w:pPr>
        <w:spacing w:after="0" w:line="240" w:lineRule="auto"/>
        <w:ind w:left="2160" w:hanging="720"/>
        <w:jc w:val="both"/>
        <w:rPr>
          <w:rFonts w:eastAsia="Times New Roman"/>
          <w:bCs/>
          <w:szCs w:val="24"/>
        </w:rPr>
      </w:pPr>
      <w:r w:rsidRPr="00DD36E7">
        <w:rPr>
          <w:szCs w:val="24"/>
        </w:rPr>
        <w:t>(</w:t>
      </w:r>
      <w:r w:rsidR="0092418E" w:rsidRPr="00DD36E7">
        <w:rPr>
          <w:szCs w:val="24"/>
        </w:rPr>
        <w:t>i</w:t>
      </w:r>
      <w:r w:rsidRPr="00DD36E7">
        <w:rPr>
          <w:szCs w:val="24"/>
        </w:rPr>
        <w:t>)</w:t>
      </w:r>
      <w:r w:rsidRPr="00DD36E7">
        <w:rPr>
          <w:szCs w:val="24"/>
        </w:rPr>
        <w:tab/>
      </w:r>
      <w:r w:rsidR="00A53E7D" w:rsidRPr="00DD36E7">
        <w:rPr>
          <w:rFonts w:eastAsia="Times New Roman"/>
          <w:bCs/>
          <w:szCs w:val="24"/>
        </w:rPr>
        <w:t>for the expression “in the manner prescribed by or under this Act”, the words “by the Chairmen of the rural Union Councils present and voting” shall be substituted; and</w:t>
      </w:r>
    </w:p>
    <w:p w:rsidR="00F64347" w:rsidRPr="00DD36E7" w:rsidRDefault="004007D5" w:rsidP="00CA6DCC">
      <w:pPr>
        <w:spacing w:after="0" w:line="240" w:lineRule="auto"/>
        <w:ind w:left="2160" w:hanging="720"/>
        <w:jc w:val="both"/>
        <w:rPr>
          <w:szCs w:val="24"/>
        </w:rPr>
      </w:pPr>
      <w:r w:rsidRPr="00DD36E7">
        <w:rPr>
          <w:szCs w:val="24"/>
        </w:rPr>
        <w:t>(</w:t>
      </w:r>
      <w:r w:rsidR="0092418E" w:rsidRPr="00DD36E7">
        <w:rPr>
          <w:szCs w:val="24"/>
        </w:rPr>
        <w:t>ii</w:t>
      </w:r>
      <w:r w:rsidRPr="00DD36E7">
        <w:rPr>
          <w:szCs w:val="24"/>
        </w:rPr>
        <w:t>)</w:t>
      </w:r>
      <w:r w:rsidRPr="00DD36E7">
        <w:rPr>
          <w:szCs w:val="24"/>
        </w:rPr>
        <w:tab/>
      </w:r>
      <w:r w:rsidR="00F64347" w:rsidRPr="00DD36E7">
        <w:rPr>
          <w:szCs w:val="24"/>
        </w:rPr>
        <w:t>for clause (b), the following shall be substituted:</w:t>
      </w:r>
    </w:p>
    <w:p w:rsidR="00C33188" w:rsidRPr="00DD36E7" w:rsidRDefault="000E7E4E" w:rsidP="00CA6DCC">
      <w:pPr>
        <w:spacing w:after="0" w:line="240" w:lineRule="auto"/>
        <w:ind w:left="2880" w:right="497" w:hanging="720"/>
        <w:jc w:val="both"/>
        <w:rPr>
          <w:bCs/>
          <w:iCs/>
          <w:szCs w:val="24"/>
        </w:rPr>
      </w:pPr>
      <w:r w:rsidRPr="00DD36E7">
        <w:rPr>
          <w:szCs w:val="24"/>
        </w:rPr>
        <w:t>“</w:t>
      </w:r>
      <w:r w:rsidR="002105F8" w:rsidRPr="00DD36E7">
        <w:rPr>
          <w:szCs w:val="24"/>
        </w:rPr>
        <w:t>(b)</w:t>
      </w:r>
      <w:r w:rsidR="002105F8" w:rsidRPr="00DD36E7">
        <w:rPr>
          <w:szCs w:val="24"/>
        </w:rPr>
        <w:tab/>
      </w:r>
      <w:r w:rsidR="00657A5E" w:rsidRPr="00DD36E7">
        <w:rPr>
          <w:bCs/>
          <w:iCs/>
          <w:szCs w:val="24"/>
        </w:rPr>
        <w:t xml:space="preserve">such peasant members, not exceeding three, as the Government may notify on the basis of </w:t>
      </w:r>
      <w:r w:rsidR="00402735" w:rsidRPr="00DD36E7">
        <w:rPr>
          <w:bCs/>
          <w:iCs/>
          <w:szCs w:val="24"/>
        </w:rPr>
        <w:t xml:space="preserve">the </w:t>
      </w:r>
      <w:r w:rsidR="00657A5E" w:rsidRPr="00DD36E7">
        <w:rPr>
          <w:bCs/>
          <w:iCs/>
          <w:szCs w:val="24"/>
        </w:rPr>
        <w:t>number of Union Councils</w:t>
      </w:r>
      <w:r w:rsidR="00657A5E" w:rsidRPr="00DD36E7">
        <w:rPr>
          <w:bCs/>
          <w:iCs/>
          <w:color w:val="FF0000"/>
          <w:szCs w:val="24"/>
        </w:rPr>
        <w:t xml:space="preserve"> </w:t>
      </w:r>
      <w:r w:rsidR="00657A5E" w:rsidRPr="00DD36E7">
        <w:rPr>
          <w:bCs/>
          <w:iCs/>
          <w:szCs w:val="24"/>
        </w:rPr>
        <w:t>in the District Council;</w:t>
      </w:r>
      <w:r w:rsidRPr="00DD36E7">
        <w:rPr>
          <w:bCs/>
          <w:iCs/>
          <w:szCs w:val="24"/>
        </w:rPr>
        <w:t>”</w:t>
      </w:r>
      <w:r w:rsidR="002105F8" w:rsidRPr="00DD36E7">
        <w:rPr>
          <w:bCs/>
          <w:iCs/>
          <w:szCs w:val="24"/>
        </w:rPr>
        <w:t xml:space="preserve"> and</w:t>
      </w:r>
    </w:p>
    <w:p w:rsidR="002105F8" w:rsidRPr="00DD36E7" w:rsidRDefault="002105F8" w:rsidP="00CA6DCC">
      <w:pPr>
        <w:spacing w:after="0" w:line="240" w:lineRule="auto"/>
        <w:ind w:left="720" w:right="497" w:firstLine="720"/>
        <w:jc w:val="both"/>
        <w:rPr>
          <w:bCs/>
          <w:iCs/>
          <w:szCs w:val="24"/>
        </w:rPr>
      </w:pPr>
      <w:r w:rsidRPr="00DD36E7">
        <w:rPr>
          <w:szCs w:val="24"/>
        </w:rPr>
        <w:t>(</w:t>
      </w:r>
      <w:r w:rsidR="0092418E" w:rsidRPr="00DD36E7">
        <w:rPr>
          <w:szCs w:val="24"/>
        </w:rPr>
        <w:t>iii</w:t>
      </w:r>
      <w:r w:rsidRPr="00DD36E7">
        <w:rPr>
          <w:szCs w:val="24"/>
        </w:rPr>
        <w:t>)</w:t>
      </w:r>
      <w:r w:rsidRPr="00DD36E7">
        <w:rPr>
          <w:szCs w:val="24"/>
        </w:rPr>
        <w:tab/>
        <w:t>for clause (c), the following shall be substituted:</w:t>
      </w:r>
    </w:p>
    <w:p w:rsidR="00F64347" w:rsidRPr="00DD36E7" w:rsidRDefault="000E7E4E" w:rsidP="00CA6DCC">
      <w:pPr>
        <w:spacing w:after="0" w:line="240" w:lineRule="auto"/>
        <w:ind w:left="1440" w:right="497" w:firstLine="720"/>
        <w:jc w:val="both"/>
        <w:rPr>
          <w:szCs w:val="24"/>
        </w:rPr>
      </w:pPr>
      <w:r w:rsidRPr="00DD36E7">
        <w:rPr>
          <w:szCs w:val="24"/>
        </w:rPr>
        <w:t>“</w:t>
      </w:r>
      <w:r w:rsidR="002105F8" w:rsidRPr="00DD36E7">
        <w:rPr>
          <w:szCs w:val="24"/>
        </w:rPr>
        <w:t>(c)</w:t>
      </w:r>
      <w:r w:rsidR="002105F8" w:rsidRPr="00DD36E7">
        <w:rPr>
          <w:szCs w:val="24"/>
        </w:rPr>
        <w:tab/>
      </w:r>
      <w:r w:rsidR="00F15ADC" w:rsidRPr="00DD36E7">
        <w:rPr>
          <w:szCs w:val="24"/>
        </w:rPr>
        <w:t xml:space="preserve">one </w:t>
      </w:r>
      <w:r w:rsidR="002105F8" w:rsidRPr="00DD36E7">
        <w:rPr>
          <w:szCs w:val="24"/>
        </w:rPr>
        <w:t>technocrat member</w:t>
      </w:r>
      <w:r w:rsidR="00687031" w:rsidRPr="00DD36E7">
        <w:rPr>
          <w:szCs w:val="24"/>
        </w:rPr>
        <w:t>;</w:t>
      </w:r>
      <w:r w:rsidR="00C33188" w:rsidRPr="00DD36E7">
        <w:rPr>
          <w:szCs w:val="24"/>
        </w:rPr>
        <w:t>”</w:t>
      </w:r>
      <w:r w:rsidR="00402735" w:rsidRPr="00DD36E7">
        <w:rPr>
          <w:szCs w:val="24"/>
        </w:rPr>
        <w:t>; and</w:t>
      </w:r>
    </w:p>
    <w:p w:rsidR="005772D1" w:rsidRPr="00DD36E7" w:rsidRDefault="005772D1" w:rsidP="00CA6DCC">
      <w:pPr>
        <w:spacing w:after="0" w:line="240" w:lineRule="auto"/>
        <w:ind w:right="497"/>
        <w:jc w:val="both"/>
        <w:rPr>
          <w:szCs w:val="24"/>
        </w:rPr>
      </w:pPr>
      <w:r w:rsidRPr="00DD36E7">
        <w:rPr>
          <w:szCs w:val="24"/>
        </w:rPr>
        <w:tab/>
        <w:t>(2)</w:t>
      </w:r>
      <w:r w:rsidRPr="00DD36E7">
        <w:rPr>
          <w:szCs w:val="24"/>
        </w:rPr>
        <w:tab/>
      </w:r>
      <w:r w:rsidR="006E4FB3" w:rsidRPr="00DD36E7">
        <w:rPr>
          <w:szCs w:val="24"/>
        </w:rPr>
        <w:t>for subsection (3), the following shall be substituted:</w:t>
      </w:r>
    </w:p>
    <w:p w:rsidR="006E4FB3" w:rsidRPr="00DD36E7" w:rsidRDefault="005A4821" w:rsidP="00CA6DCC">
      <w:pPr>
        <w:spacing w:after="0" w:line="240" w:lineRule="auto"/>
        <w:ind w:left="1440" w:right="677" w:firstLine="720"/>
        <w:jc w:val="both"/>
        <w:rPr>
          <w:bCs/>
          <w:iCs/>
          <w:szCs w:val="24"/>
        </w:rPr>
      </w:pPr>
      <w:r w:rsidRPr="00DD36E7">
        <w:rPr>
          <w:bCs/>
          <w:iCs/>
          <w:szCs w:val="24"/>
        </w:rPr>
        <w:lastRenderedPageBreak/>
        <w:t>“(3)</w:t>
      </w:r>
      <w:r w:rsidRPr="00DD36E7">
        <w:rPr>
          <w:bCs/>
          <w:iCs/>
          <w:szCs w:val="24"/>
        </w:rPr>
        <w:tab/>
        <w:t xml:space="preserve">The members of a District Council shall, </w:t>
      </w:r>
      <w:r w:rsidR="00A62F6F" w:rsidRPr="00DD36E7">
        <w:rPr>
          <w:bCs/>
          <w:iCs/>
          <w:szCs w:val="24"/>
        </w:rPr>
        <w:t>on the date specified by the Election Commission</w:t>
      </w:r>
      <w:r w:rsidRPr="00DD36E7">
        <w:rPr>
          <w:bCs/>
          <w:iCs/>
          <w:szCs w:val="24"/>
        </w:rPr>
        <w:t>, elect</w:t>
      </w:r>
      <w:r w:rsidR="00402735" w:rsidRPr="00DD36E7">
        <w:rPr>
          <w:bCs/>
          <w:iCs/>
          <w:szCs w:val="24"/>
        </w:rPr>
        <w:t xml:space="preserve">, </w:t>
      </w:r>
      <w:r w:rsidRPr="00DD36E7">
        <w:rPr>
          <w:bCs/>
          <w:iCs/>
          <w:szCs w:val="24"/>
        </w:rPr>
        <w:t>as joint candidates</w:t>
      </w:r>
      <w:r w:rsidR="00402735" w:rsidRPr="00DD36E7">
        <w:rPr>
          <w:bCs/>
          <w:iCs/>
          <w:szCs w:val="24"/>
        </w:rPr>
        <w:t>,</w:t>
      </w:r>
      <w:r w:rsidRPr="00DD36E7">
        <w:rPr>
          <w:bCs/>
          <w:iCs/>
          <w:szCs w:val="24"/>
        </w:rPr>
        <w:t xml:space="preserve"> from amongst the members of the District Council, the Chairman and the Vice Chairman or Vice Chairmen of the District Council mentioned in First Schedule, by majority of the members present and voting.</w:t>
      </w:r>
      <w:r w:rsidR="00C34C32" w:rsidRPr="00DD36E7">
        <w:rPr>
          <w:bCs/>
          <w:iCs/>
          <w:szCs w:val="24"/>
        </w:rPr>
        <w:t>”</w:t>
      </w:r>
    </w:p>
    <w:p w:rsidR="0092418E" w:rsidRPr="00DD36E7" w:rsidRDefault="0092418E" w:rsidP="00CA6DCC">
      <w:pPr>
        <w:spacing w:after="0" w:line="240" w:lineRule="auto"/>
        <w:jc w:val="both"/>
        <w:rPr>
          <w:b/>
          <w:bCs/>
          <w:szCs w:val="24"/>
        </w:rPr>
      </w:pPr>
    </w:p>
    <w:p w:rsidR="00410331" w:rsidRPr="00DD36E7" w:rsidRDefault="00345C1F" w:rsidP="00CA6DCC">
      <w:pPr>
        <w:spacing w:after="0" w:line="240" w:lineRule="auto"/>
        <w:jc w:val="both"/>
        <w:rPr>
          <w:b/>
          <w:bCs/>
          <w:szCs w:val="24"/>
        </w:rPr>
      </w:pPr>
      <w:r w:rsidRPr="00DD36E7">
        <w:rPr>
          <w:b/>
          <w:bCs/>
          <w:szCs w:val="24"/>
        </w:rPr>
        <w:t>5.</w:t>
      </w:r>
      <w:r w:rsidRPr="00DD36E7">
        <w:rPr>
          <w:b/>
          <w:bCs/>
          <w:szCs w:val="24"/>
        </w:rPr>
        <w:tab/>
      </w:r>
      <w:r w:rsidR="00410331" w:rsidRPr="00DD36E7">
        <w:rPr>
          <w:b/>
          <w:bCs/>
          <w:szCs w:val="24"/>
        </w:rPr>
        <w:t>Amendment in section 15 of Act XVIII of 2013</w:t>
      </w:r>
      <w:r w:rsidR="00B66E94" w:rsidRPr="00DD36E7">
        <w:rPr>
          <w:rFonts w:eastAsia="Times New Roman"/>
          <w:bCs/>
          <w:szCs w:val="24"/>
        </w:rPr>
        <w:t>.–</w:t>
      </w:r>
      <w:r w:rsidR="00410331" w:rsidRPr="00DD36E7">
        <w:rPr>
          <w:b/>
          <w:bCs/>
          <w:szCs w:val="24"/>
        </w:rPr>
        <w:t xml:space="preserve"> </w:t>
      </w:r>
      <w:r w:rsidR="00410331" w:rsidRPr="00DD36E7">
        <w:rPr>
          <w:szCs w:val="24"/>
        </w:rPr>
        <w:t>In the Act, in section 15:</w:t>
      </w:r>
    </w:p>
    <w:p w:rsidR="00030E8C" w:rsidRPr="00DD36E7" w:rsidRDefault="000E4C02" w:rsidP="00CA6DCC">
      <w:pPr>
        <w:numPr>
          <w:ilvl w:val="0"/>
          <w:numId w:val="14"/>
        </w:numPr>
        <w:spacing w:after="0" w:line="240" w:lineRule="auto"/>
        <w:jc w:val="both"/>
        <w:rPr>
          <w:szCs w:val="24"/>
        </w:rPr>
      </w:pPr>
      <w:r w:rsidRPr="00DD36E7">
        <w:rPr>
          <w:szCs w:val="24"/>
        </w:rPr>
        <w:t>in subsection (1)</w:t>
      </w:r>
      <w:r w:rsidR="00030E8C" w:rsidRPr="00DD36E7">
        <w:rPr>
          <w:szCs w:val="24"/>
        </w:rPr>
        <w:t>:</w:t>
      </w:r>
    </w:p>
    <w:p w:rsidR="000E4C02" w:rsidRPr="00DD36E7" w:rsidRDefault="00030E8C" w:rsidP="00CA6DCC">
      <w:pPr>
        <w:spacing w:after="0" w:line="240" w:lineRule="auto"/>
        <w:ind w:left="2160" w:hanging="720"/>
        <w:jc w:val="both"/>
        <w:rPr>
          <w:szCs w:val="24"/>
        </w:rPr>
      </w:pPr>
      <w:r w:rsidRPr="00DD36E7">
        <w:rPr>
          <w:rFonts w:eastAsia="Times New Roman"/>
          <w:bCs/>
          <w:szCs w:val="24"/>
        </w:rPr>
        <w:t>(</w:t>
      </w:r>
      <w:r w:rsidR="00210603" w:rsidRPr="00DD36E7">
        <w:rPr>
          <w:rFonts w:eastAsia="Times New Roman"/>
          <w:bCs/>
          <w:szCs w:val="24"/>
        </w:rPr>
        <w:t>i</w:t>
      </w:r>
      <w:r w:rsidRPr="00DD36E7">
        <w:rPr>
          <w:rFonts w:eastAsia="Times New Roman"/>
          <w:bCs/>
          <w:szCs w:val="24"/>
        </w:rPr>
        <w:t>)</w:t>
      </w:r>
      <w:r w:rsidRPr="00DD36E7">
        <w:rPr>
          <w:rFonts w:eastAsia="Times New Roman"/>
          <w:bCs/>
          <w:szCs w:val="24"/>
        </w:rPr>
        <w:tab/>
      </w:r>
      <w:r w:rsidR="00896E6E" w:rsidRPr="00DD36E7">
        <w:rPr>
          <w:rFonts w:eastAsia="Times New Roman"/>
          <w:bCs/>
          <w:szCs w:val="24"/>
        </w:rPr>
        <w:t>for the words “in the manner prescribed by or under this Act”, the words “by the Chairmen of the Union Councils present and voting” shall be substituted;</w:t>
      </w:r>
    </w:p>
    <w:p w:rsidR="00F64347" w:rsidRPr="00DD36E7" w:rsidRDefault="00B66E94" w:rsidP="00CA6DCC">
      <w:pPr>
        <w:spacing w:after="0" w:line="240" w:lineRule="auto"/>
        <w:ind w:left="720" w:firstLine="720"/>
        <w:jc w:val="both"/>
        <w:rPr>
          <w:szCs w:val="24"/>
        </w:rPr>
      </w:pPr>
      <w:r w:rsidRPr="00DD36E7">
        <w:rPr>
          <w:szCs w:val="24"/>
        </w:rPr>
        <w:t>(</w:t>
      </w:r>
      <w:r w:rsidR="00210603" w:rsidRPr="00DD36E7">
        <w:rPr>
          <w:szCs w:val="24"/>
        </w:rPr>
        <w:t>ii</w:t>
      </w:r>
      <w:r w:rsidRPr="00DD36E7">
        <w:rPr>
          <w:szCs w:val="24"/>
        </w:rPr>
        <w:t>)</w:t>
      </w:r>
      <w:r w:rsidRPr="00DD36E7">
        <w:rPr>
          <w:szCs w:val="24"/>
        </w:rPr>
        <w:tab/>
      </w:r>
      <w:r w:rsidR="00F64347" w:rsidRPr="00DD36E7">
        <w:rPr>
          <w:szCs w:val="24"/>
        </w:rPr>
        <w:t>for clause (b), the following shall be substituted:</w:t>
      </w:r>
    </w:p>
    <w:p w:rsidR="00F64347" w:rsidRPr="00DD36E7" w:rsidRDefault="00F64347" w:rsidP="00CA6DCC">
      <w:pPr>
        <w:spacing w:after="0" w:line="240" w:lineRule="auto"/>
        <w:ind w:left="1440" w:firstLine="720"/>
        <w:jc w:val="both"/>
        <w:rPr>
          <w:szCs w:val="24"/>
        </w:rPr>
      </w:pPr>
      <w:r w:rsidRPr="00DD36E7">
        <w:rPr>
          <w:szCs w:val="24"/>
        </w:rPr>
        <w:t>“(b)</w:t>
      </w:r>
      <w:r w:rsidRPr="00DD36E7">
        <w:rPr>
          <w:szCs w:val="24"/>
        </w:rPr>
        <w:tab/>
      </w:r>
      <w:r w:rsidR="007A0B0A" w:rsidRPr="00DD36E7">
        <w:rPr>
          <w:szCs w:val="24"/>
        </w:rPr>
        <w:t>five</w:t>
      </w:r>
      <w:r w:rsidRPr="00DD36E7">
        <w:rPr>
          <w:szCs w:val="24"/>
        </w:rPr>
        <w:t xml:space="preserve"> worker members</w:t>
      </w:r>
      <w:r w:rsidR="0097387D" w:rsidRPr="00DD36E7">
        <w:rPr>
          <w:szCs w:val="24"/>
        </w:rPr>
        <w:t>;</w:t>
      </w:r>
      <w:r w:rsidRPr="00DD36E7">
        <w:rPr>
          <w:szCs w:val="24"/>
        </w:rPr>
        <w:t>” and</w:t>
      </w:r>
    </w:p>
    <w:p w:rsidR="00F64347" w:rsidRPr="00DD36E7" w:rsidRDefault="00F64347" w:rsidP="00CA6DCC">
      <w:pPr>
        <w:spacing w:after="0" w:line="240" w:lineRule="auto"/>
        <w:ind w:left="1440"/>
        <w:jc w:val="both"/>
        <w:rPr>
          <w:szCs w:val="24"/>
        </w:rPr>
      </w:pPr>
      <w:r w:rsidRPr="00DD36E7">
        <w:rPr>
          <w:szCs w:val="24"/>
        </w:rPr>
        <w:t>(</w:t>
      </w:r>
      <w:r w:rsidR="00210603" w:rsidRPr="00DD36E7">
        <w:rPr>
          <w:szCs w:val="24"/>
        </w:rPr>
        <w:t>iii</w:t>
      </w:r>
      <w:r w:rsidRPr="00DD36E7">
        <w:rPr>
          <w:szCs w:val="24"/>
        </w:rPr>
        <w:t>)</w:t>
      </w:r>
      <w:r w:rsidRPr="00DD36E7">
        <w:rPr>
          <w:szCs w:val="24"/>
        </w:rPr>
        <w:tab/>
        <w:t>for clause (c), the following shall be substituted</w:t>
      </w:r>
      <w:r w:rsidR="00B66E94" w:rsidRPr="00DD36E7">
        <w:rPr>
          <w:szCs w:val="24"/>
        </w:rPr>
        <w:t>:</w:t>
      </w:r>
    </w:p>
    <w:p w:rsidR="00F64347" w:rsidRPr="00DD36E7" w:rsidRDefault="00F64347" w:rsidP="00CA6DCC">
      <w:pPr>
        <w:spacing w:after="0" w:line="240" w:lineRule="auto"/>
        <w:ind w:left="1440" w:firstLine="720"/>
        <w:jc w:val="both"/>
        <w:rPr>
          <w:szCs w:val="24"/>
        </w:rPr>
      </w:pPr>
      <w:r w:rsidRPr="00DD36E7">
        <w:rPr>
          <w:szCs w:val="24"/>
        </w:rPr>
        <w:t>“(c)</w:t>
      </w:r>
      <w:r w:rsidRPr="00DD36E7">
        <w:rPr>
          <w:szCs w:val="24"/>
        </w:rPr>
        <w:tab/>
      </w:r>
      <w:r w:rsidR="007A0B0A" w:rsidRPr="00DD36E7">
        <w:rPr>
          <w:szCs w:val="24"/>
        </w:rPr>
        <w:t>three</w:t>
      </w:r>
      <w:r w:rsidRPr="00DD36E7">
        <w:rPr>
          <w:szCs w:val="24"/>
        </w:rPr>
        <w:t xml:space="preserve"> technocrat members</w:t>
      </w:r>
      <w:r w:rsidR="0097387D" w:rsidRPr="00DD36E7">
        <w:rPr>
          <w:szCs w:val="24"/>
        </w:rPr>
        <w:t>;</w:t>
      </w:r>
      <w:r w:rsidRPr="00DD36E7">
        <w:rPr>
          <w:szCs w:val="24"/>
        </w:rPr>
        <w:t>”</w:t>
      </w:r>
      <w:r w:rsidR="009177C9" w:rsidRPr="00DD36E7">
        <w:rPr>
          <w:szCs w:val="24"/>
        </w:rPr>
        <w:t>;</w:t>
      </w:r>
    </w:p>
    <w:p w:rsidR="00517BC9" w:rsidRPr="00DD36E7" w:rsidRDefault="00B66E94" w:rsidP="00CA6DCC">
      <w:pPr>
        <w:numPr>
          <w:ilvl w:val="0"/>
          <w:numId w:val="14"/>
        </w:numPr>
        <w:spacing w:after="0" w:line="240" w:lineRule="auto"/>
        <w:jc w:val="both"/>
        <w:rPr>
          <w:szCs w:val="24"/>
        </w:rPr>
      </w:pPr>
      <w:r w:rsidRPr="00DD36E7">
        <w:rPr>
          <w:szCs w:val="24"/>
        </w:rPr>
        <w:t>i</w:t>
      </w:r>
      <w:r w:rsidR="00517BC9" w:rsidRPr="00DD36E7">
        <w:rPr>
          <w:szCs w:val="24"/>
        </w:rPr>
        <w:t>n subsection (2):</w:t>
      </w:r>
    </w:p>
    <w:p w:rsidR="0059326B" w:rsidRPr="00DD36E7" w:rsidRDefault="0059326B" w:rsidP="00CA6DCC">
      <w:pPr>
        <w:numPr>
          <w:ilvl w:val="0"/>
          <w:numId w:val="18"/>
        </w:numPr>
        <w:spacing w:after="0" w:line="240" w:lineRule="auto"/>
        <w:ind w:left="2160" w:hanging="720"/>
        <w:jc w:val="both"/>
        <w:rPr>
          <w:rFonts w:eastAsia="Times New Roman"/>
          <w:bCs/>
          <w:szCs w:val="24"/>
        </w:rPr>
      </w:pPr>
      <w:r w:rsidRPr="00DD36E7">
        <w:rPr>
          <w:rFonts w:eastAsia="Times New Roman"/>
          <w:bCs/>
          <w:szCs w:val="24"/>
        </w:rPr>
        <w:t>for the words “in the manner prescribed by or under this Act”, the words “by the Chairmen of the urban Union Councils present and voting” shall be substituted;</w:t>
      </w:r>
    </w:p>
    <w:p w:rsidR="00517BC9" w:rsidRPr="00DD36E7" w:rsidRDefault="00517BC9" w:rsidP="00CA6DCC">
      <w:pPr>
        <w:numPr>
          <w:ilvl w:val="0"/>
          <w:numId w:val="18"/>
        </w:numPr>
        <w:spacing w:after="0" w:line="240" w:lineRule="auto"/>
        <w:jc w:val="both"/>
        <w:rPr>
          <w:szCs w:val="24"/>
        </w:rPr>
      </w:pPr>
      <w:r w:rsidRPr="00DD36E7">
        <w:rPr>
          <w:szCs w:val="24"/>
        </w:rPr>
        <w:t>for clause (b), the following shall be substituted:</w:t>
      </w:r>
    </w:p>
    <w:p w:rsidR="00517BC9" w:rsidRPr="00DD36E7" w:rsidRDefault="00517BC9" w:rsidP="00CA6DCC">
      <w:pPr>
        <w:spacing w:after="0" w:line="240" w:lineRule="auto"/>
        <w:ind w:left="2880" w:right="497" w:hanging="720"/>
        <w:jc w:val="both"/>
        <w:rPr>
          <w:szCs w:val="24"/>
        </w:rPr>
      </w:pPr>
      <w:r w:rsidRPr="00DD36E7">
        <w:rPr>
          <w:szCs w:val="24"/>
        </w:rPr>
        <w:t>“(b)</w:t>
      </w:r>
      <w:r w:rsidRPr="00DD36E7">
        <w:rPr>
          <w:szCs w:val="24"/>
        </w:rPr>
        <w:tab/>
      </w:r>
      <w:r w:rsidR="007A0B0A" w:rsidRPr="00DD36E7">
        <w:rPr>
          <w:szCs w:val="24"/>
        </w:rPr>
        <w:t xml:space="preserve">two </w:t>
      </w:r>
      <w:r w:rsidRPr="00DD36E7">
        <w:rPr>
          <w:szCs w:val="24"/>
        </w:rPr>
        <w:t>worker members</w:t>
      </w:r>
      <w:r w:rsidR="0097387D" w:rsidRPr="00DD36E7">
        <w:rPr>
          <w:szCs w:val="24"/>
        </w:rPr>
        <w:t>;</w:t>
      </w:r>
      <w:r w:rsidRPr="00DD36E7">
        <w:rPr>
          <w:szCs w:val="24"/>
        </w:rPr>
        <w:t>”</w:t>
      </w:r>
      <w:r w:rsidR="000705AC" w:rsidRPr="00DD36E7">
        <w:rPr>
          <w:szCs w:val="24"/>
        </w:rPr>
        <w:t xml:space="preserve"> and</w:t>
      </w:r>
    </w:p>
    <w:p w:rsidR="00517BC9" w:rsidRPr="00DD36E7" w:rsidRDefault="00517BC9" w:rsidP="00CA6DCC">
      <w:pPr>
        <w:spacing w:after="0" w:line="240" w:lineRule="auto"/>
        <w:ind w:left="1080" w:firstLine="360"/>
        <w:jc w:val="both"/>
        <w:rPr>
          <w:szCs w:val="24"/>
        </w:rPr>
      </w:pPr>
      <w:r w:rsidRPr="00DD36E7">
        <w:rPr>
          <w:szCs w:val="24"/>
        </w:rPr>
        <w:t>(</w:t>
      </w:r>
      <w:r w:rsidR="00210603" w:rsidRPr="00DD36E7">
        <w:rPr>
          <w:szCs w:val="24"/>
        </w:rPr>
        <w:t>iii</w:t>
      </w:r>
      <w:r w:rsidRPr="00DD36E7">
        <w:rPr>
          <w:szCs w:val="24"/>
        </w:rPr>
        <w:t>)</w:t>
      </w:r>
      <w:r w:rsidRPr="00DD36E7">
        <w:rPr>
          <w:szCs w:val="24"/>
        </w:rPr>
        <w:tab/>
        <w:t>for clause (c), the following shall be substituted</w:t>
      </w:r>
      <w:r w:rsidR="00853FAD" w:rsidRPr="00DD36E7">
        <w:rPr>
          <w:szCs w:val="24"/>
        </w:rPr>
        <w:t>:</w:t>
      </w:r>
    </w:p>
    <w:p w:rsidR="00D26196" w:rsidRPr="00DD36E7" w:rsidRDefault="00517BC9" w:rsidP="00CA6DCC">
      <w:pPr>
        <w:spacing w:after="0" w:line="240" w:lineRule="auto"/>
        <w:ind w:left="2880" w:right="497" w:hanging="720"/>
        <w:jc w:val="both"/>
        <w:rPr>
          <w:szCs w:val="24"/>
        </w:rPr>
      </w:pPr>
      <w:r w:rsidRPr="00DD36E7">
        <w:rPr>
          <w:szCs w:val="24"/>
        </w:rPr>
        <w:t>“(c)</w:t>
      </w:r>
      <w:r w:rsidRPr="00DD36E7">
        <w:rPr>
          <w:szCs w:val="24"/>
        </w:rPr>
        <w:tab/>
      </w:r>
      <w:r w:rsidR="007A0B0A" w:rsidRPr="00DD36E7">
        <w:rPr>
          <w:szCs w:val="24"/>
        </w:rPr>
        <w:t xml:space="preserve">two </w:t>
      </w:r>
      <w:r w:rsidR="000705AC" w:rsidRPr="00DD36E7">
        <w:rPr>
          <w:szCs w:val="24"/>
        </w:rPr>
        <w:t>technocrat members</w:t>
      </w:r>
      <w:r w:rsidR="0097387D" w:rsidRPr="00DD36E7">
        <w:rPr>
          <w:szCs w:val="24"/>
        </w:rPr>
        <w:t>;</w:t>
      </w:r>
    </w:p>
    <w:p w:rsidR="00D26196" w:rsidRPr="00DD36E7" w:rsidRDefault="00D26196" w:rsidP="00CA6DCC">
      <w:pPr>
        <w:shd w:val="clear" w:color="auto" w:fill="FFFFFF"/>
        <w:tabs>
          <w:tab w:val="left" w:pos="720"/>
        </w:tabs>
        <w:spacing w:after="0" w:line="240" w:lineRule="auto"/>
        <w:ind w:left="1440" w:hanging="1440"/>
        <w:jc w:val="both"/>
        <w:rPr>
          <w:rFonts w:eastAsia="Times New Roman"/>
          <w:bCs/>
          <w:szCs w:val="24"/>
        </w:rPr>
      </w:pPr>
      <w:r w:rsidRPr="00DD36E7">
        <w:rPr>
          <w:rFonts w:eastAsia="Times New Roman"/>
          <w:bCs/>
          <w:szCs w:val="24"/>
        </w:rPr>
        <w:tab/>
        <w:t>(3)</w:t>
      </w:r>
      <w:r w:rsidRPr="00DD36E7">
        <w:rPr>
          <w:rFonts w:eastAsia="Times New Roman"/>
          <w:bCs/>
          <w:szCs w:val="24"/>
        </w:rPr>
        <w:tab/>
        <w:t>in subsection (3), for the words “in the manner prescribed by or under this Act”, the words “by the directly elected members</w:t>
      </w:r>
      <w:r w:rsidR="00F45014" w:rsidRPr="00DD36E7">
        <w:rPr>
          <w:bCs/>
          <w:iCs/>
          <w:szCs w:val="24"/>
        </w:rPr>
        <w:t xml:space="preserve"> present and voting</w:t>
      </w:r>
      <w:r w:rsidRPr="00DD36E7">
        <w:rPr>
          <w:rFonts w:eastAsia="Times New Roman"/>
          <w:bCs/>
          <w:szCs w:val="24"/>
        </w:rPr>
        <w:t>” shall be substituted; and</w:t>
      </w:r>
    </w:p>
    <w:p w:rsidR="00D26196" w:rsidRPr="00DD36E7" w:rsidRDefault="00D26196" w:rsidP="00CA6DCC">
      <w:pPr>
        <w:shd w:val="clear" w:color="auto" w:fill="FFFFFF"/>
        <w:tabs>
          <w:tab w:val="left" w:pos="720"/>
        </w:tabs>
        <w:spacing w:after="0" w:line="240" w:lineRule="auto"/>
        <w:ind w:left="1440" w:hanging="1440"/>
        <w:jc w:val="both"/>
        <w:rPr>
          <w:rFonts w:eastAsia="Times New Roman"/>
          <w:bCs/>
          <w:szCs w:val="24"/>
        </w:rPr>
      </w:pPr>
      <w:r w:rsidRPr="00DD36E7">
        <w:rPr>
          <w:rFonts w:eastAsia="Times New Roman"/>
          <w:bCs/>
          <w:szCs w:val="24"/>
        </w:rPr>
        <w:tab/>
        <w:t>(</w:t>
      </w:r>
      <w:r w:rsidR="00A96DCE" w:rsidRPr="00DD36E7">
        <w:rPr>
          <w:rFonts w:eastAsia="Times New Roman"/>
          <w:bCs/>
          <w:szCs w:val="24"/>
        </w:rPr>
        <w:t>4</w:t>
      </w:r>
      <w:r w:rsidRPr="00DD36E7">
        <w:rPr>
          <w:rFonts w:eastAsia="Times New Roman"/>
          <w:bCs/>
          <w:szCs w:val="24"/>
        </w:rPr>
        <w:t>)</w:t>
      </w:r>
      <w:r w:rsidRPr="00DD36E7">
        <w:rPr>
          <w:rFonts w:eastAsia="Times New Roman"/>
          <w:bCs/>
          <w:szCs w:val="24"/>
        </w:rPr>
        <w:tab/>
        <w:t>for subsections (4) and (5), the following shall be substituted:</w:t>
      </w:r>
    </w:p>
    <w:p w:rsidR="00D26196" w:rsidRPr="00DD36E7" w:rsidRDefault="00402735" w:rsidP="00CA6DCC">
      <w:pPr>
        <w:shd w:val="clear" w:color="auto" w:fill="FFFFFF"/>
        <w:tabs>
          <w:tab w:val="left" w:pos="720"/>
        </w:tabs>
        <w:spacing w:after="0" w:line="240" w:lineRule="auto"/>
        <w:ind w:left="1440" w:right="677" w:firstLine="360"/>
        <w:jc w:val="both"/>
        <w:rPr>
          <w:rFonts w:eastAsia="Times New Roman"/>
          <w:bCs/>
          <w:szCs w:val="24"/>
        </w:rPr>
      </w:pPr>
      <w:r w:rsidRPr="00DD36E7">
        <w:rPr>
          <w:rFonts w:eastAsia="Times New Roman"/>
          <w:bCs/>
          <w:szCs w:val="24"/>
        </w:rPr>
        <w:tab/>
      </w:r>
      <w:r w:rsidR="00D26196" w:rsidRPr="00DD36E7">
        <w:rPr>
          <w:rFonts w:eastAsia="Times New Roman"/>
          <w:bCs/>
          <w:szCs w:val="24"/>
        </w:rPr>
        <w:t>“(4)</w:t>
      </w:r>
      <w:r w:rsidR="00D26196" w:rsidRPr="00DD36E7">
        <w:rPr>
          <w:rFonts w:eastAsia="Times New Roman"/>
          <w:bCs/>
          <w:szCs w:val="24"/>
        </w:rPr>
        <w:tab/>
      </w:r>
      <w:r w:rsidR="00C95887" w:rsidRPr="00DD36E7">
        <w:rPr>
          <w:bCs/>
          <w:iCs/>
          <w:szCs w:val="24"/>
        </w:rPr>
        <w:t xml:space="preserve">The members of a Municipal Committee shall, </w:t>
      </w:r>
      <w:r w:rsidR="00A62F6F" w:rsidRPr="00DD36E7">
        <w:rPr>
          <w:bCs/>
          <w:iCs/>
          <w:szCs w:val="24"/>
        </w:rPr>
        <w:t>on the date specified by the Election Commission</w:t>
      </w:r>
      <w:r w:rsidR="00C95887" w:rsidRPr="00DD36E7">
        <w:rPr>
          <w:bCs/>
          <w:iCs/>
          <w:szCs w:val="24"/>
        </w:rPr>
        <w:t>, elect</w:t>
      </w:r>
      <w:r w:rsidRPr="00DD36E7">
        <w:rPr>
          <w:bCs/>
          <w:iCs/>
          <w:szCs w:val="24"/>
        </w:rPr>
        <w:t xml:space="preserve">, </w:t>
      </w:r>
      <w:r w:rsidR="00C95887" w:rsidRPr="00DD36E7">
        <w:rPr>
          <w:bCs/>
          <w:iCs/>
          <w:szCs w:val="24"/>
        </w:rPr>
        <w:t>as joint candidates</w:t>
      </w:r>
      <w:r w:rsidRPr="00DD36E7">
        <w:rPr>
          <w:bCs/>
          <w:iCs/>
          <w:szCs w:val="24"/>
        </w:rPr>
        <w:t>,</w:t>
      </w:r>
      <w:r w:rsidR="00C95887" w:rsidRPr="00DD36E7">
        <w:rPr>
          <w:bCs/>
          <w:iCs/>
          <w:szCs w:val="24"/>
        </w:rPr>
        <w:t xml:space="preserve"> from amongst the members of the Municipal Committee, the Chairman and the Vice Chairman of the Municipal Committee by majority of the members present and voting</w:t>
      </w:r>
      <w:r w:rsidR="00D26196" w:rsidRPr="00DD36E7">
        <w:rPr>
          <w:bCs/>
          <w:szCs w:val="24"/>
        </w:rPr>
        <w:t>.</w:t>
      </w:r>
    </w:p>
    <w:p w:rsidR="00517BC9" w:rsidRPr="00DD36E7" w:rsidRDefault="00D26196" w:rsidP="00CA6DCC">
      <w:pPr>
        <w:spacing w:after="0" w:line="240" w:lineRule="auto"/>
        <w:ind w:left="1440" w:right="677" w:firstLine="720"/>
        <w:jc w:val="both"/>
        <w:rPr>
          <w:szCs w:val="24"/>
        </w:rPr>
      </w:pPr>
      <w:r w:rsidRPr="00DD36E7">
        <w:rPr>
          <w:rFonts w:eastAsia="Times New Roman"/>
          <w:bCs/>
          <w:szCs w:val="24"/>
        </w:rPr>
        <w:t>(5)</w:t>
      </w:r>
      <w:r w:rsidR="00402735" w:rsidRPr="00DD36E7">
        <w:rPr>
          <w:rFonts w:eastAsia="Times New Roman"/>
          <w:bCs/>
          <w:szCs w:val="24"/>
        </w:rPr>
        <w:tab/>
      </w:r>
      <w:r w:rsidR="00C95887" w:rsidRPr="00DD36E7">
        <w:rPr>
          <w:bCs/>
          <w:iCs/>
          <w:szCs w:val="24"/>
        </w:rPr>
        <w:t xml:space="preserve">The members of the Metropolitan Corporation or a Municipal Corporation shall, </w:t>
      </w:r>
      <w:r w:rsidR="00A62F6F" w:rsidRPr="00DD36E7">
        <w:rPr>
          <w:bCs/>
          <w:iCs/>
          <w:szCs w:val="24"/>
        </w:rPr>
        <w:t>on the date specified by the Election Commission</w:t>
      </w:r>
      <w:r w:rsidR="00C95887" w:rsidRPr="00DD36E7">
        <w:rPr>
          <w:bCs/>
          <w:iCs/>
          <w:szCs w:val="24"/>
        </w:rPr>
        <w:t>, elect</w:t>
      </w:r>
      <w:r w:rsidR="00402735" w:rsidRPr="00DD36E7">
        <w:rPr>
          <w:bCs/>
          <w:iCs/>
          <w:szCs w:val="24"/>
        </w:rPr>
        <w:t xml:space="preserve">, </w:t>
      </w:r>
      <w:r w:rsidR="00C95887" w:rsidRPr="00DD36E7">
        <w:rPr>
          <w:bCs/>
          <w:iCs/>
          <w:szCs w:val="24"/>
        </w:rPr>
        <w:t>as joint candidates</w:t>
      </w:r>
      <w:r w:rsidR="00402735" w:rsidRPr="00DD36E7">
        <w:rPr>
          <w:bCs/>
          <w:iCs/>
          <w:szCs w:val="24"/>
        </w:rPr>
        <w:t>,</w:t>
      </w:r>
      <w:r w:rsidR="00C95887" w:rsidRPr="00DD36E7">
        <w:rPr>
          <w:bCs/>
          <w:iCs/>
          <w:szCs w:val="24"/>
        </w:rPr>
        <w:t xml:space="preserve"> from amongst the members of the Metropolitan Corporation or the Municipal Corporation, the Mayor and the Deputy Mayor or Deputy Mayors mentioned in the First Schedule, by majority of the members present and voting</w:t>
      </w:r>
      <w:r w:rsidRPr="00DD36E7">
        <w:rPr>
          <w:bCs/>
          <w:szCs w:val="24"/>
        </w:rPr>
        <w:t>.</w:t>
      </w:r>
      <w:r w:rsidRPr="00DD36E7">
        <w:rPr>
          <w:rFonts w:eastAsia="Times New Roman"/>
          <w:bCs/>
          <w:szCs w:val="24"/>
        </w:rPr>
        <w:t>”</w:t>
      </w:r>
    </w:p>
    <w:p w:rsidR="00835E52" w:rsidRDefault="00835E52" w:rsidP="00CA6DCC">
      <w:pPr>
        <w:spacing w:after="0" w:line="240" w:lineRule="auto"/>
        <w:jc w:val="both"/>
        <w:rPr>
          <w:b/>
          <w:bCs/>
          <w:szCs w:val="24"/>
        </w:rPr>
      </w:pPr>
    </w:p>
    <w:p w:rsidR="00D60FDA" w:rsidRPr="00DD36E7" w:rsidRDefault="00D60FDA" w:rsidP="00CA6DCC">
      <w:pPr>
        <w:spacing w:after="0" w:line="240" w:lineRule="auto"/>
        <w:jc w:val="both"/>
        <w:rPr>
          <w:szCs w:val="24"/>
        </w:rPr>
      </w:pPr>
      <w:r w:rsidRPr="00DD36E7">
        <w:rPr>
          <w:b/>
          <w:bCs/>
          <w:szCs w:val="24"/>
        </w:rPr>
        <w:t>6.</w:t>
      </w:r>
      <w:r w:rsidRPr="00DD36E7">
        <w:rPr>
          <w:szCs w:val="24"/>
        </w:rPr>
        <w:tab/>
      </w:r>
      <w:r w:rsidR="00194052" w:rsidRPr="00DD36E7">
        <w:rPr>
          <w:b/>
          <w:bCs/>
          <w:szCs w:val="24"/>
        </w:rPr>
        <w:t>Omission of section 18A of Act XVIII of 2013</w:t>
      </w:r>
      <w:r w:rsidR="00194052" w:rsidRPr="00DD36E7">
        <w:rPr>
          <w:rFonts w:eastAsia="Times New Roman"/>
          <w:bCs/>
          <w:szCs w:val="24"/>
        </w:rPr>
        <w:t>.–</w:t>
      </w:r>
      <w:r w:rsidR="00C25760" w:rsidRPr="00DD36E7">
        <w:rPr>
          <w:b/>
          <w:bCs/>
          <w:szCs w:val="24"/>
        </w:rPr>
        <w:t xml:space="preserve"> </w:t>
      </w:r>
      <w:r w:rsidR="00194052" w:rsidRPr="00DD36E7">
        <w:rPr>
          <w:szCs w:val="24"/>
        </w:rPr>
        <w:t>In the Act,</w:t>
      </w:r>
      <w:r w:rsidR="00194052" w:rsidRPr="00DD36E7">
        <w:rPr>
          <w:b/>
          <w:bCs/>
          <w:szCs w:val="24"/>
        </w:rPr>
        <w:t xml:space="preserve"> </w:t>
      </w:r>
      <w:r w:rsidR="00C33188" w:rsidRPr="00DD36E7">
        <w:rPr>
          <w:szCs w:val="24"/>
        </w:rPr>
        <w:t>s</w:t>
      </w:r>
      <w:r w:rsidR="006E144A" w:rsidRPr="00DD36E7">
        <w:rPr>
          <w:szCs w:val="24"/>
        </w:rPr>
        <w:t>ection 18A shall</w:t>
      </w:r>
      <w:r w:rsidRPr="00DD36E7">
        <w:rPr>
          <w:szCs w:val="24"/>
        </w:rPr>
        <w:t xml:space="preserve"> be omitted.</w:t>
      </w:r>
    </w:p>
    <w:p w:rsidR="003D387A" w:rsidRPr="00DD36E7" w:rsidRDefault="003D387A" w:rsidP="00CA6DCC">
      <w:pPr>
        <w:spacing w:after="0" w:line="240" w:lineRule="auto"/>
        <w:jc w:val="both"/>
        <w:rPr>
          <w:b/>
          <w:bCs/>
          <w:szCs w:val="24"/>
        </w:rPr>
      </w:pPr>
    </w:p>
    <w:p w:rsidR="00575CF7" w:rsidRPr="00DD36E7" w:rsidRDefault="00904333" w:rsidP="00CA6DCC">
      <w:pPr>
        <w:spacing w:after="0" w:line="240" w:lineRule="auto"/>
        <w:jc w:val="both"/>
        <w:rPr>
          <w:szCs w:val="24"/>
        </w:rPr>
      </w:pPr>
      <w:r w:rsidRPr="00DD36E7">
        <w:rPr>
          <w:b/>
          <w:bCs/>
          <w:szCs w:val="24"/>
        </w:rPr>
        <w:t>7.</w:t>
      </w:r>
      <w:r w:rsidRPr="00DD36E7">
        <w:rPr>
          <w:b/>
          <w:bCs/>
          <w:szCs w:val="24"/>
        </w:rPr>
        <w:tab/>
      </w:r>
      <w:r w:rsidR="00A6265A" w:rsidRPr="00DD36E7">
        <w:rPr>
          <w:b/>
          <w:bCs/>
          <w:szCs w:val="24"/>
        </w:rPr>
        <w:t>Amendment in section 78 of Act XVIII of 2013</w:t>
      </w:r>
      <w:r w:rsidR="00B66E94" w:rsidRPr="00DD36E7">
        <w:rPr>
          <w:rFonts w:eastAsia="Times New Roman"/>
          <w:bCs/>
          <w:szCs w:val="24"/>
        </w:rPr>
        <w:t>.–</w:t>
      </w:r>
      <w:r w:rsidR="00A6265A" w:rsidRPr="00DD36E7">
        <w:rPr>
          <w:b/>
          <w:bCs/>
          <w:szCs w:val="24"/>
        </w:rPr>
        <w:t xml:space="preserve"> </w:t>
      </w:r>
      <w:r w:rsidR="00575CF7" w:rsidRPr="00DD36E7">
        <w:rPr>
          <w:szCs w:val="24"/>
        </w:rPr>
        <w:t>In the Act, in section 78:</w:t>
      </w:r>
      <w:r w:rsidR="00A6265A" w:rsidRPr="00DD36E7">
        <w:rPr>
          <w:szCs w:val="24"/>
        </w:rPr>
        <w:t xml:space="preserve"> </w:t>
      </w:r>
    </w:p>
    <w:p w:rsidR="00A6265A" w:rsidRPr="00DD36E7" w:rsidRDefault="00575CF7" w:rsidP="00CA6DCC">
      <w:pPr>
        <w:spacing w:after="0" w:line="240" w:lineRule="auto"/>
        <w:ind w:firstLine="720"/>
        <w:jc w:val="both"/>
        <w:rPr>
          <w:szCs w:val="24"/>
        </w:rPr>
      </w:pPr>
      <w:r w:rsidRPr="00DD36E7">
        <w:rPr>
          <w:bCs/>
          <w:szCs w:val="24"/>
        </w:rPr>
        <w:t>(</w:t>
      </w:r>
      <w:r w:rsidR="00210603" w:rsidRPr="00DD36E7">
        <w:rPr>
          <w:bCs/>
          <w:szCs w:val="24"/>
        </w:rPr>
        <w:t>i</w:t>
      </w:r>
      <w:r w:rsidRPr="00DD36E7">
        <w:rPr>
          <w:bCs/>
          <w:szCs w:val="24"/>
        </w:rPr>
        <w:t>)</w:t>
      </w:r>
      <w:r w:rsidRPr="00DD36E7">
        <w:rPr>
          <w:bCs/>
          <w:szCs w:val="24"/>
        </w:rPr>
        <w:tab/>
      </w:r>
      <w:r w:rsidR="005B2BBD" w:rsidRPr="00DD36E7">
        <w:rPr>
          <w:szCs w:val="24"/>
        </w:rPr>
        <w:t xml:space="preserve">for </w:t>
      </w:r>
      <w:r w:rsidR="00A6265A" w:rsidRPr="00DD36E7">
        <w:rPr>
          <w:szCs w:val="24"/>
        </w:rPr>
        <w:t>subsection</w:t>
      </w:r>
      <w:r w:rsidR="005B2BBD" w:rsidRPr="00DD36E7">
        <w:rPr>
          <w:szCs w:val="24"/>
        </w:rPr>
        <w:t xml:space="preserve"> </w:t>
      </w:r>
      <w:r w:rsidR="00A6265A" w:rsidRPr="00DD36E7">
        <w:rPr>
          <w:szCs w:val="24"/>
        </w:rPr>
        <w:t>(</w:t>
      </w:r>
      <w:r w:rsidR="00B354F5" w:rsidRPr="00DD36E7">
        <w:rPr>
          <w:szCs w:val="24"/>
        </w:rPr>
        <w:t>1</w:t>
      </w:r>
      <w:r w:rsidR="00A9386E" w:rsidRPr="00DD36E7">
        <w:rPr>
          <w:szCs w:val="24"/>
        </w:rPr>
        <w:t>A</w:t>
      </w:r>
      <w:r w:rsidR="00A6265A" w:rsidRPr="00DD36E7">
        <w:rPr>
          <w:szCs w:val="24"/>
        </w:rPr>
        <w:t>)</w:t>
      </w:r>
      <w:r w:rsidR="005B2BBD" w:rsidRPr="00DD36E7">
        <w:rPr>
          <w:szCs w:val="24"/>
        </w:rPr>
        <w:t>, the following</w:t>
      </w:r>
      <w:r w:rsidR="00A6265A" w:rsidRPr="00DD36E7">
        <w:rPr>
          <w:szCs w:val="24"/>
        </w:rPr>
        <w:t xml:space="preserve"> shall be substituted:</w:t>
      </w:r>
    </w:p>
    <w:p w:rsidR="005F7C68" w:rsidRPr="00DD36E7" w:rsidRDefault="007953F2" w:rsidP="00CA6DCC">
      <w:pPr>
        <w:tabs>
          <w:tab w:val="left" w:pos="2160"/>
          <w:tab w:val="left" w:pos="2880"/>
        </w:tabs>
        <w:spacing w:after="0" w:line="240" w:lineRule="auto"/>
        <w:ind w:left="1440" w:right="720" w:hanging="720"/>
        <w:jc w:val="both"/>
        <w:rPr>
          <w:color w:val="000000"/>
          <w:szCs w:val="24"/>
        </w:rPr>
      </w:pPr>
      <w:r w:rsidRPr="00DD36E7">
        <w:rPr>
          <w:szCs w:val="24"/>
        </w:rPr>
        <w:tab/>
      </w:r>
      <w:r w:rsidR="00C33188" w:rsidRPr="00DD36E7">
        <w:rPr>
          <w:szCs w:val="24"/>
        </w:rPr>
        <w:tab/>
      </w:r>
      <w:r w:rsidR="00A6265A" w:rsidRPr="00DD36E7">
        <w:rPr>
          <w:szCs w:val="24"/>
        </w:rPr>
        <w:t>“</w:t>
      </w:r>
      <w:r w:rsidR="00085D91" w:rsidRPr="00DD36E7">
        <w:rPr>
          <w:color w:val="000000"/>
          <w:szCs w:val="24"/>
        </w:rPr>
        <w:t>(1</w:t>
      </w:r>
      <w:r w:rsidR="00A9386E" w:rsidRPr="00DD36E7">
        <w:rPr>
          <w:color w:val="000000"/>
          <w:szCs w:val="24"/>
        </w:rPr>
        <w:t>A</w:t>
      </w:r>
      <w:r w:rsidR="00C25760" w:rsidRPr="00DD36E7">
        <w:rPr>
          <w:color w:val="000000"/>
          <w:szCs w:val="24"/>
        </w:rPr>
        <w:t>)</w:t>
      </w:r>
      <w:r w:rsidR="00C25760" w:rsidRPr="00DD36E7">
        <w:rPr>
          <w:color w:val="000000"/>
          <w:szCs w:val="24"/>
        </w:rPr>
        <w:tab/>
      </w:r>
      <w:r w:rsidR="00A9386E" w:rsidRPr="00DD36E7">
        <w:rPr>
          <w:bCs/>
          <w:iCs/>
          <w:color w:val="000000"/>
          <w:szCs w:val="24"/>
        </w:rPr>
        <w:t>The Vice Chairman shall perform the functions of the Chairman when the Chairman is unable to perform his functions on account of absence or for any other reason</w:t>
      </w:r>
      <w:r w:rsidR="005F7C68" w:rsidRPr="00DD36E7">
        <w:rPr>
          <w:iCs/>
          <w:color w:val="000000"/>
          <w:szCs w:val="24"/>
        </w:rPr>
        <w:t>.</w:t>
      </w:r>
      <w:r w:rsidRPr="00DD36E7">
        <w:rPr>
          <w:iCs/>
          <w:color w:val="000000"/>
          <w:szCs w:val="24"/>
        </w:rPr>
        <w:t>”</w:t>
      </w:r>
      <w:r w:rsidR="00575CF7" w:rsidRPr="00DD36E7">
        <w:rPr>
          <w:iCs/>
          <w:color w:val="000000"/>
          <w:szCs w:val="24"/>
        </w:rPr>
        <w:t>;</w:t>
      </w:r>
      <w:r w:rsidRPr="00DD36E7">
        <w:rPr>
          <w:iCs/>
          <w:color w:val="000000"/>
          <w:szCs w:val="24"/>
        </w:rPr>
        <w:t xml:space="preserve"> and</w:t>
      </w:r>
    </w:p>
    <w:p w:rsidR="007953F2" w:rsidRPr="00DD36E7" w:rsidRDefault="007953F2" w:rsidP="00CA6DCC">
      <w:pPr>
        <w:spacing w:after="0" w:line="240" w:lineRule="auto"/>
        <w:ind w:left="1440" w:right="857" w:hanging="720"/>
        <w:jc w:val="both"/>
        <w:rPr>
          <w:color w:val="000000"/>
          <w:szCs w:val="24"/>
        </w:rPr>
      </w:pPr>
      <w:r w:rsidRPr="00DD36E7">
        <w:rPr>
          <w:color w:val="000000"/>
          <w:szCs w:val="24"/>
        </w:rPr>
        <w:t>(</w:t>
      </w:r>
      <w:r w:rsidR="00210603" w:rsidRPr="00DD36E7">
        <w:rPr>
          <w:color w:val="000000"/>
          <w:szCs w:val="24"/>
        </w:rPr>
        <w:t>ii</w:t>
      </w:r>
      <w:r w:rsidRPr="00DD36E7">
        <w:rPr>
          <w:color w:val="000000"/>
          <w:szCs w:val="24"/>
        </w:rPr>
        <w:t>)</w:t>
      </w:r>
      <w:r w:rsidRPr="00DD36E7">
        <w:rPr>
          <w:color w:val="000000"/>
          <w:szCs w:val="24"/>
        </w:rPr>
        <w:tab/>
        <w:t>after subsection (1</w:t>
      </w:r>
      <w:r w:rsidR="00F07F3C" w:rsidRPr="00DD36E7">
        <w:rPr>
          <w:color w:val="000000"/>
          <w:szCs w:val="24"/>
        </w:rPr>
        <w:t>A</w:t>
      </w:r>
      <w:r w:rsidRPr="00DD36E7">
        <w:rPr>
          <w:color w:val="000000"/>
          <w:szCs w:val="24"/>
        </w:rPr>
        <w:t>), the following subsection</w:t>
      </w:r>
      <w:r w:rsidR="00B23898" w:rsidRPr="00DD36E7">
        <w:rPr>
          <w:color w:val="000000"/>
          <w:szCs w:val="24"/>
        </w:rPr>
        <w:t xml:space="preserve"> </w:t>
      </w:r>
      <w:r w:rsidRPr="00DD36E7">
        <w:rPr>
          <w:color w:val="000000"/>
          <w:szCs w:val="24"/>
        </w:rPr>
        <w:t>(1</w:t>
      </w:r>
      <w:r w:rsidR="00F07F3C" w:rsidRPr="00DD36E7">
        <w:rPr>
          <w:color w:val="000000"/>
          <w:szCs w:val="24"/>
        </w:rPr>
        <w:t>B</w:t>
      </w:r>
      <w:r w:rsidRPr="00DD36E7">
        <w:rPr>
          <w:color w:val="000000"/>
          <w:szCs w:val="24"/>
        </w:rPr>
        <w:t>) shall be inserted:</w:t>
      </w:r>
    </w:p>
    <w:p w:rsidR="005F7C68" w:rsidRPr="00DD36E7" w:rsidRDefault="0089257B" w:rsidP="00CA6DCC">
      <w:pPr>
        <w:spacing w:after="0" w:line="240" w:lineRule="auto"/>
        <w:ind w:left="1440" w:right="857" w:firstLine="720"/>
        <w:jc w:val="both"/>
        <w:rPr>
          <w:color w:val="000000"/>
          <w:szCs w:val="24"/>
        </w:rPr>
      </w:pPr>
      <w:r w:rsidRPr="00DD36E7">
        <w:rPr>
          <w:color w:val="000000"/>
          <w:szCs w:val="24"/>
        </w:rPr>
        <w:lastRenderedPageBreak/>
        <w:t>“</w:t>
      </w:r>
      <w:r w:rsidR="005F7C68" w:rsidRPr="00DD36E7">
        <w:rPr>
          <w:color w:val="000000"/>
          <w:szCs w:val="24"/>
        </w:rPr>
        <w:t>(1</w:t>
      </w:r>
      <w:r w:rsidR="00F07F3C" w:rsidRPr="00DD36E7">
        <w:rPr>
          <w:color w:val="000000"/>
          <w:szCs w:val="24"/>
        </w:rPr>
        <w:t>B</w:t>
      </w:r>
      <w:r w:rsidR="005F7C68" w:rsidRPr="00DD36E7">
        <w:rPr>
          <w:color w:val="000000"/>
          <w:szCs w:val="24"/>
        </w:rPr>
        <w:t>)</w:t>
      </w:r>
      <w:r w:rsidR="00B354F5" w:rsidRPr="00DD36E7">
        <w:rPr>
          <w:color w:val="000000"/>
          <w:szCs w:val="24"/>
        </w:rPr>
        <w:t xml:space="preserve"> </w:t>
      </w:r>
      <w:r w:rsidR="00F07F3C" w:rsidRPr="00DD36E7">
        <w:rPr>
          <w:bCs/>
          <w:iCs/>
          <w:color w:val="000000"/>
          <w:szCs w:val="24"/>
        </w:rPr>
        <w:t xml:space="preserve">In case </w:t>
      </w:r>
      <w:r w:rsidR="00C25760" w:rsidRPr="00DD36E7">
        <w:rPr>
          <w:bCs/>
          <w:iCs/>
          <w:color w:val="000000"/>
          <w:szCs w:val="24"/>
        </w:rPr>
        <w:t>of</w:t>
      </w:r>
      <w:r w:rsidR="00F07F3C" w:rsidRPr="00DD36E7">
        <w:rPr>
          <w:bCs/>
          <w:iCs/>
          <w:color w:val="000000"/>
          <w:szCs w:val="24"/>
        </w:rPr>
        <w:t xml:space="preserve"> more than one Vice Chairm</w:t>
      </w:r>
      <w:r w:rsidR="00402735" w:rsidRPr="00DD36E7">
        <w:rPr>
          <w:bCs/>
          <w:iCs/>
          <w:color w:val="000000"/>
          <w:szCs w:val="24"/>
        </w:rPr>
        <w:t>a</w:t>
      </w:r>
      <w:r w:rsidR="00F07F3C" w:rsidRPr="00DD36E7">
        <w:rPr>
          <w:bCs/>
          <w:iCs/>
          <w:color w:val="000000"/>
          <w:szCs w:val="24"/>
        </w:rPr>
        <w:t>n, the Vice Chairman, who is senior in age, shall perform the functions of the Chairman</w:t>
      </w:r>
      <w:r w:rsidR="00C33188" w:rsidRPr="00DD36E7">
        <w:rPr>
          <w:bCs/>
          <w:iCs/>
          <w:color w:val="000000"/>
          <w:szCs w:val="24"/>
        </w:rPr>
        <w:t xml:space="preserve"> when the Chairman is unable to perform his functions on account of absence or for any other reason</w:t>
      </w:r>
      <w:r w:rsidR="00085D91" w:rsidRPr="00DD36E7">
        <w:rPr>
          <w:bCs/>
          <w:iCs/>
          <w:color w:val="000000"/>
          <w:szCs w:val="24"/>
        </w:rPr>
        <w:t>.</w:t>
      </w:r>
      <w:r w:rsidR="00B354F5" w:rsidRPr="00DD36E7">
        <w:rPr>
          <w:bCs/>
          <w:iCs/>
          <w:color w:val="000000"/>
          <w:szCs w:val="24"/>
        </w:rPr>
        <w:t>”</w:t>
      </w:r>
    </w:p>
    <w:p w:rsidR="003D387A" w:rsidRPr="00DD36E7" w:rsidRDefault="003D387A" w:rsidP="00CA6DCC">
      <w:pPr>
        <w:spacing w:after="0" w:line="240" w:lineRule="auto"/>
        <w:ind w:left="720" w:right="497" w:hanging="720"/>
        <w:jc w:val="both"/>
        <w:rPr>
          <w:b/>
          <w:color w:val="000000"/>
          <w:szCs w:val="24"/>
        </w:rPr>
      </w:pPr>
    </w:p>
    <w:p w:rsidR="00E01441" w:rsidRPr="00DD36E7" w:rsidRDefault="00904333" w:rsidP="00CA6DCC">
      <w:pPr>
        <w:spacing w:after="0" w:line="240" w:lineRule="auto"/>
        <w:ind w:left="720" w:right="497" w:hanging="720"/>
        <w:jc w:val="both"/>
        <w:rPr>
          <w:color w:val="000000"/>
          <w:szCs w:val="24"/>
        </w:rPr>
      </w:pPr>
      <w:r w:rsidRPr="00DD36E7">
        <w:rPr>
          <w:b/>
          <w:color w:val="000000"/>
          <w:szCs w:val="24"/>
        </w:rPr>
        <w:t>8</w:t>
      </w:r>
      <w:r w:rsidR="005F7C68" w:rsidRPr="00DD36E7">
        <w:rPr>
          <w:b/>
          <w:color w:val="000000"/>
          <w:szCs w:val="24"/>
        </w:rPr>
        <w:t>.</w:t>
      </w:r>
      <w:r w:rsidR="005F7C68" w:rsidRPr="00DD36E7">
        <w:rPr>
          <w:color w:val="000000"/>
          <w:szCs w:val="24"/>
        </w:rPr>
        <w:tab/>
      </w:r>
      <w:r w:rsidR="005F7C68" w:rsidRPr="00DD36E7">
        <w:rPr>
          <w:b/>
          <w:color w:val="000000"/>
          <w:szCs w:val="24"/>
        </w:rPr>
        <w:t>Amendment in section 88 of Act XVIII of 2013</w:t>
      </w:r>
      <w:r w:rsidR="005F7C68" w:rsidRPr="00DD36E7">
        <w:rPr>
          <w:color w:val="000000"/>
          <w:szCs w:val="24"/>
        </w:rPr>
        <w:t>.– In the Act, in section 88</w:t>
      </w:r>
      <w:r w:rsidR="00E01441" w:rsidRPr="00DD36E7">
        <w:rPr>
          <w:color w:val="000000"/>
          <w:szCs w:val="24"/>
        </w:rPr>
        <w:t>:</w:t>
      </w:r>
    </w:p>
    <w:p w:rsidR="005F7C68" w:rsidRPr="00DD36E7" w:rsidRDefault="00210603" w:rsidP="00CA6DCC">
      <w:pPr>
        <w:spacing w:after="0" w:line="240" w:lineRule="auto"/>
        <w:ind w:left="720" w:right="497"/>
        <w:jc w:val="both"/>
        <w:rPr>
          <w:color w:val="000000"/>
          <w:szCs w:val="24"/>
        </w:rPr>
      </w:pPr>
      <w:r w:rsidRPr="00DD36E7">
        <w:rPr>
          <w:bCs/>
          <w:color w:val="000000"/>
          <w:szCs w:val="24"/>
        </w:rPr>
        <w:t>(i</w:t>
      </w:r>
      <w:r w:rsidR="00E01441" w:rsidRPr="00DD36E7">
        <w:rPr>
          <w:bCs/>
          <w:color w:val="000000"/>
          <w:szCs w:val="24"/>
        </w:rPr>
        <w:t>)</w:t>
      </w:r>
      <w:r w:rsidR="00E01441" w:rsidRPr="00DD36E7">
        <w:rPr>
          <w:bCs/>
          <w:color w:val="000000"/>
          <w:szCs w:val="24"/>
        </w:rPr>
        <w:tab/>
      </w:r>
      <w:r w:rsidR="005F7C68" w:rsidRPr="00DD36E7">
        <w:rPr>
          <w:color w:val="000000"/>
          <w:szCs w:val="24"/>
        </w:rPr>
        <w:t>for subsection (</w:t>
      </w:r>
      <w:r w:rsidR="007953F2" w:rsidRPr="00DD36E7">
        <w:rPr>
          <w:color w:val="000000"/>
          <w:szCs w:val="24"/>
        </w:rPr>
        <w:t>2</w:t>
      </w:r>
      <w:r w:rsidR="005F7C68" w:rsidRPr="00DD36E7">
        <w:rPr>
          <w:color w:val="000000"/>
          <w:szCs w:val="24"/>
        </w:rPr>
        <w:t>), the following shall be substituted:</w:t>
      </w:r>
    </w:p>
    <w:p w:rsidR="005F7C68" w:rsidRPr="00DD36E7" w:rsidRDefault="005F7C68" w:rsidP="00CA6DCC">
      <w:pPr>
        <w:spacing w:after="0" w:line="240" w:lineRule="auto"/>
        <w:ind w:left="1440" w:right="677" w:hanging="720"/>
        <w:jc w:val="both"/>
        <w:rPr>
          <w:color w:val="000000"/>
          <w:szCs w:val="24"/>
        </w:rPr>
      </w:pPr>
      <w:r w:rsidRPr="00DD36E7">
        <w:rPr>
          <w:color w:val="000000"/>
          <w:szCs w:val="24"/>
        </w:rPr>
        <w:tab/>
      </w:r>
      <w:r w:rsidR="00C33188" w:rsidRPr="00DD36E7">
        <w:rPr>
          <w:color w:val="000000"/>
          <w:szCs w:val="24"/>
        </w:rPr>
        <w:tab/>
      </w:r>
      <w:r w:rsidRPr="00DD36E7">
        <w:rPr>
          <w:color w:val="000000"/>
          <w:szCs w:val="24"/>
        </w:rPr>
        <w:t>“(</w:t>
      </w:r>
      <w:r w:rsidR="007953F2" w:rsidRPr="00DD36E7">
        <w:rPr>
          <w:color w:val="000000"/>
          <w:szCs w:val="24"/>
        </w:rPr>
        <w:t>2</w:t>
      </w:r>
      <w:r w:rsidRPr="00DD36E7">
        <w:rPr>
          <w:color w:val="000000"/>
          <w:szCs w:val="24"/>
        </w:rPr>
        <w:t xml:space="preserve">) </w:t>
      </w:r>
      <w:r w:rsidRPr="00DD36E7">
        <w:rPr>
          <w:color w:val="000000"/>
          <w:szCs w:val="24"/>
        </w:rPr>
        <w:tab/>
        <w:t xml:space="preserve">The </w:t>
      </w:r>
      <w:r w:rsidR="007953F2" w:rsidRPr="00DD36E7">
        <w:rPr>
          <w:color w:val="000000"/>
          <w:szCs w:val="24"/>
        </w:rPr>
        <w:t>Deputy Mayor shall p</w:t>
      </w:r>
      <w:r w:rsidRPr="00DD36E7">
        <w:rPr>
          <w:color w:val="000000"/>
          <w:szCs w:val="24"/>
        </w:rPr>
        <w:t xml:space="preserve">erform the functions of the </w:t>
      </w:r>
      <w:r w:rsidR="007953F2" w:rsidRPr="00DD36E7">
        <w:rPr>
          <w:color w:val="000000"/>
          <w:szCs w:val="24"/>
        </w:rPr>
        <w:t xml:space="preserve">Mayor </w:t>
      </w:r>
      <w:r w:rsidRPr="00DD36E7">
        <w:rPr>
          <w:color w:val="000000"/>
          <w:szCs w:val="24"/>
        </w:rPr>
        <w:t xml:space="preserve">when the </w:t>
      </w:r>
      <w:r w:rsidR="007953F2" w:rsidRPr="00DD36E7">
        <w:rPr>
          <w:color w:val="000000"/>
          <w:szCs w:val="24"/>
        </w:rPr>
        <w:t xml:space="preserve">Mayor </w:t>
      </w:r>
      <w:r w:rsidRPr="00DD36E7">
        <w:rPr>
          <w:color w:val="000000"/>
          <w:szCs w:val="24"/>
        </w:rPr>
        <w:t>is unable to perform his functions on account of absence or for any other reason.”</w:t>
      </w:r>
    </w:p>
    <w:p w:rsidR="00E01441" w:rsidRPr="00DD36E7" w:rsidRDefault="00E01441" w:rsidP="00CA6DCC">
      <w:pPr>
        <w:spacing w:after="0" w:line="240" w:lineRule="auto"/>
        <w:ind w:left="1440" w:right="497" w:hanging="720"/>
        <w:jc w:val="both"/>
        <w:rPr>
          <w:color w:val="000000"/>
          <w:szCs w:val="24"/>
        </w:rPr>
      </w:pPr>
      <w:r w:rsidRPr="00DD36E7">
        <w:rPr>
          <w:color w:val="000000"/>
          <w:szCs w:val="24"/>
        </w:rPr>
        <w:t>(</w:t>
      </w:r>
      <w:r w:rsidR="00210603" w:rsidRPr="00DD36E7">
        <w:rPr>
          <w:color w:val="000000"/>
          <w:szCs w:val="24"/>
        </w:rPr>
        <w:t>ii</w:t>
      </w:r>
      <w:r w:rsidRPr="00DD36E7">
        <w:rPr>
          <w:color w:val="000000"/>
          <w:szCs w:val="24"/>
        </w:rPr>
        <w:t>)</w:t>
      </w:r>
      <w:r w:rsidRPr="00DD36E7">
        <w:rPr>
          <w:color w:val="000000"/>
          <w:szCs w:val="24"/>
        </w:rPr>
        <w:tab/>
        <w:t>after subsection (2), the following subsection</w:t>
      </w:r>
      <w:r w:rsidR="00B23898" w:rsidRPr="00DD36E7">
        <w:rPr>
          <w:color w:val="000000"/>
          <w:szCs w:val="24"/>
        </w:rPr>
        <w:t xml:space="preserve"> </w:t>
      </w:r>
      <w:r w:rsidRPr="00DD36E7">
        <w:rPr>
          <w:color w:val="000000"/>
          <w:szCs w:val="24"/>
        </w:rPr>
        <w:t>(2A) shall be inserted:</w:t>
      </w:r>
    </w:p>
    <w:p w:rsidR="00E01441" w:rsidRPr="00DD36E7" w:rsidRDefault="00E01441" w:rsidP="00CA6DCC">
      <w:pPr>
        <w:spacing w:after="0" w:line="240" w:lineRule="auto"/>
        <w:ind w:left="1440" w:right="677" w:firstLine="720"/>
        <w:jc w:val="both"/>
        <w:rPr>
          <w:color w:val="000000"/>
          <w:szCs w:val="24"/>
        </w:rPr>
      </w:pPr>
      <w:r w:rsidRPr="00DD36E7">
        <w:rPr>
          <w:color w:val="000000"/>
          <w:szCs w:val="24"/>
        </w:rPr>
        <w:t xml:space="preserve">“(2A) </w:t>
      </w:r>
      <w:r w:rsidRPr="00DD36E7">
        <w:rPr>
          <w:color w:val="000000"/>
          <w:szCs w:val="24"/>
        </w:rPr>
        <w:tab/>
        <w:t xml:space="preserve">In case </w:t>
      </w:r>
      <w:r w:rsidR="00C25760" w:rsidRPr="00DD36E7">
        <w:rPr>
          <w:bCs/>
          <w:iCs/>
          <w:color w:val="000000"/>
          <w:szCs w:val="24"/>
        </w:rPr>
        <w:t>of</w:t>
      </w:r>
      <w:r w:rsidRPr="00DD36E7">
        <w:rPr>
          <w:color w:val="000000"/>
          <w:szCs w:val="24"/>
        </w:rPr>
        <w:t xml:space="preserve"> more than one Deputy Mayor, </w:t>
      </w:r>
      <w:r w:rsidR="00C33188" w:rsidRPr="00DD36E7">
        <w:rPr>
          <w:color w:val="000000"/>
          <w:szCs w:val="24"/>
        </w:rPr>
        <w:t>t</w:t>
      </w:r>
      <w:r w:rsidRPr="00DD36E7">
        <w:rPr>
          <w:color w:val="000000"/>
          <w:szCs w:val="24"/>
        </w:rPr>
        <w:t>he Deputy Mayor, who is senior in age, shall perform the functions of the Mayor</w:t>
      </w:r>
      <w:r w:rsidR="00C33188" w:rsidRPr="00DD36E7">
        <w:rPr>
          <w:color w:val="000000"/>
          <w:szCs w:val="24"/>
        </w:rPr>
        <w:t xml:space="preserve"> when the Mayor is unable to perform his functions on account of absence or for any other reason</w:t>
      </w:r>
      <w:r w:rsidRPr="00DD36E7">
        <w:rPr>
          <w:color w:val="000000"/>
          <w:szCs w:val="24"/>
        </w:rPr>
        <w:t>.”</w:t>
      </w:r>
    </w:p>
    <w:p w:rsidR="003D387A" w:rsidRPr="00DD36E7" w:rsidRDefault="003D387A" w:rsidP="00CA6DCC">
      <w:pPr>
        <w:spacing w:after="0" w:line="240" w:lineRule="auto"/>
        <w:jc w:val="both"/>
        <w:rPr>
          <w:b/>
          <w:bCs/>
          <w:szCs w:val="24"/>
        </w:rPr>
      </w:pPr>
    </w:p>
    <w:p w:rsidR="0049601F" w:rsidRPr="00DD36E7" w:rsidRDefault="00B65A72" w:rsidP="00CA6DCC">
      <w:pPr>
        <w:spacing w:after="0" w:line="240" w:lineRule="auto"/>
        <w:jc w:val="both"/>
        <w:rPr>
          <w:szCs w:val="24"/>
        </w:rPr>
      </w:pPr>
      <w:r w:rsidRPr="00DD36E7">
        <w:rPr>
          <w:b/>
          <w:bCs/>
          <w:szCs w:val="24"/>
        </w:rPr>
        <w:t>9</w:t>
      </w:r>
      <w:r w:rsidR="0049601F" w:rsidRPr="00DD36E7">
        <w:rPr>
          <w:b/>
          <w:bCs/>
          <w:szCs w:val="24"/>
        </w:rPr>
        <w:t>.</w:t>
      </w:r>
      <w:r w:rsidR="0049601F" w:rsidRPr="00DD36E7">
        <w:rPr>
          <w:b/>
          <w:bCs/>
          <w:szCs w:val="24"/>
        </w:rPr>
        <w:tab/>
        <w:t>Amendment in the First Schedule of Act XVIII of 2013</w:t>
      </w:r>
      <w:r w:rsidR="0049601F" w:rsidRPr="00DD36E7">
        <w:rPr>
          <w:rFonts w:eastAsia="Times New Roman"/>
          <w:bCs/>
          <w:szCs w:val="24"/>
        </w:rPr>
        <w:t>.–</w:t>
      </w:r>
      <w:r w:rsidR="0049601F" w:rsidRPr="00DD36E7">
        <w:rPr>
          <w:b/>
          <w:bCs/>
          <w:szCs w:val="24"/>
        </w:rPr>
        <w:t xml:space="preserve"> </w:t>
      </w:r>
      <w:r w:rsidR="0049601F" w:rsidRPr="00DD36E7">
        <w:rPr>
          <w:szCs w:val="24"/>
        </w:rPr>
        <w:t>In the Act, in the First Schedule:</w:t>
      </w:r>
    </w:p>
    <w:p w:rsidR="0049601F" w:rsidRPr="00DD36E7" w:rsidRDefault="0049601F" w:rsidP="00CA6DCC">
      <w:pPr>
        <w:numPr>
          <w:ilvl w:val="0"/>
          <w:numId w:val="19"/>
        </w:numPr>
        <w:spacing w:after="0" w:line="240" w:lineRule="auto"/>
        <w:rPr>
          <w:szCs w:val="24"/>
        </w:rPr>
      </w:pPr>
      <w:r w:rsidRPr="00DD36E7">
        <w:rPr>
          <w:szCs w:val="24"/>
        </w:rPr>
        <w:t>in PART-II, in column 3, under heading ‘Membership’:</w:t>
      </w:r>
    </w:p>
    <w:p w:rsidR="0049601F" w:rsidRPr="00DD36E7" w:rsidRDefault="0049601F" w:rsidP="00CA6DCC">
      <w:pPr>
        <w:numPr>
          <w:ilvl w:val="0"/>
          <w:numId w:val="7"/>
        </w:numPr>
        <w:spacing w:after="0" w:line="240" w:lineRule="auto"/>
        <w:ind w:left="2160" w:right="497" w:hanging="540"/>
        <w:jc w:val="both"/>
        <w:rPr>
          <w:szCs w:val="24"/>
        </w:rPr>
      </w:pPr>
      <w:r w:rsidRPr="00DD36E7">
        <w:rPr>
          <w:szCs w:val="24"/>
        </w:rPr>
        <w:t>for the expression “A District Council having population of more than five hundred thousand shall have two Vice Chairmen and thereafter there shall be one additional Vice Chairman for each five hundred thousand of additional population”, the expression “A District Council having population of more than one million shall have two Vice Chairmen and thereafter there shall be one additional Vice Chairman for each one million of additional population” shall be substituted;</w:t>
      </w:r>
    </w:p>
    <w:p w:rsidR="0049601F" w:rsidRPr="00DD36E7" w:rsidRDefault="0049601F" w:rsidP="00CA6DCC">
      <w:pPr>
        <w:numPr>
          <w:ilvl w:val="0"/>
          <w:numId w:val="7"/>
        </w:numPr>
        <w:spacing w:after="0" w:line="240" w:lineRule="auto"/>
        <w:ind w:left="2160" w:right="497" w:hanging="540"/>
        <w:jc w:val="both"/>
        <w:rPr>
          <w:szCs w:val="24"/>
        </w:rPr>
      </w:pPr>
      <w:r w:rsidRPr="00DD36E7">
        <w:rPr>
          <w:vanish/>
          <w:szCs w:val="24"/>
        </w:rPr>
        <w:t>f</w:t>
      </w:r>
      <w:r w:rsidRPr="00DD36E7">
        <w:rPr>
          <w:szCs w:val="24"/>
        </w:rPr>
        <w:t>for the expression “Such number of peasant members, subject to the minimum of two and the maximum of ten members”, the expression “Such number of peasant members, not exceeding three members” shall be substituted; and</w:t>
      </w:r>
    </w:p>
    <w:p w:rsidR="0049601F" w:rsidRPr="00DD36E7" w:rsidRDefault="0049601F" w:rsidP="00CA6DCC">
      <w:pPr>
        <w:numPr>
          <w:ilvl w:val="0"/>
          <w:numId w:val="7"/>
        </w:numPr>
        <w:spacing w:after="0" w:line="240" w:lineRule="auto"/>
        <w:ind w:left="2160" w:right="497" w:hanging="540"/>
        <w:jc w:val="both"/>
        <w:rPr>
          <w:szCs w:val="24"/>
        </w:rPr>
      </w:pPr>
      <w:r w:rsidRPr="00DD36E7">
        <w:rPr>
          <w:szCs w:val="24"/>
        </w:rPr>
        <w:t>for the expression “Such number of technocrat members, subject to the minimum of two and the maximum of ten members, as the Government may, by notification, determine on the basis of the number of Union Councils in the District Council”, the expression “One technocrat member” shall be substituted;</w:t>
      </w:r>
    </w:p>
    <w:p w:rsidR="0049601F" w:rsidRPr="00DD36E7" w:rsidRDefault="0049601F" w:rsidP="00CA6DCC">
      <w:pPr>
        <w:spacing w:after="0" w:line="240" w:lineRule="auto"/>
        <w:ind w:left="720"/>
        <w:rPr>
          <w:szCs w:val="24"/>
        </w:rPr>
      </w:pPr>
      <w:r w:rsidRPr="00DD36E7">
        <w:rPr>
          <w:szCs w:val="24"/>
        </w:rPr>
        <w:t>(</w:t>
      </w:r>
      <w:r w:rsidR="00210603" w:rsidRPr="00DD36E7">
        <w:rPr>
          <w:szCs w:val="24"/>
        </w:rPr>
        <w:t>2</w:t>
      </w:r>
      <w:r w:rsidRPr="00DD36E7">
        <w:rPr>
          <w:szCs w:val="24"/>
        </w:rPr>
        <w:t>)</w:t>
      </w:r>
      <w:r w:rsidRPr="00DD36E7">
        <w:rPr>
          <w:szCs w:val="24"/>
        </w:rPr>
        <w:tab/>
        <w:t>in PART-IV, in column 3, under the heading ‘Membership’:</w:t>
      </w:r>
    </w:p>
    <w:p w:rsidR="0049601F" w:rsidRPr="00DD36E7" w:rsidRDefault="0049601F" w:rsidP="00CA6DCC">
      <w:pPr>
        <w:numPr>
          <w:ilvl w:val="0"/>
          <w:numId w:val="9"/>
        </w:numPr>
        <w:spacing w:after="0" w:line="240" w:lineRule="auto"/>
        <w:ind w:left="2160" w:right="497" w:hanging="540"/>
        <w:jc w:val="both"/>
        <w:rPr>
          <w:szCs w:val="24"/>
        </w:rPr>
      </w:pPr>
      <w:r w:rsidRPr="00DD36E7">
        <w:rPr>
          <w:szCs w:val="24"/>
        </w:rPr>
        <w:t>for the expression “A Municipal Corporation having population up to one million shall have two Deputy Mayors, a Municipal Corporation having population of more than one million shall have four Deputy Mayors and thereafter there shall be two additional Deputy Mayors for each five hundred thousand of additional population”, the expression “A Municipal Corporation having population of more than one million shall have two Deputy Mayors and thereafter there shall be one additional Deputy Mayor for each one million of additional population” shall be substituted;</w:t>
      </w:r>
    </w:p>
    <w:p w:rsidR="0049601F" w:rsidRPr="00DD36E7" w:rsidRDefault="0049601F" w:rsidP="00CA6DCC">
      <w:pPr>
        <w:numPr>
          <w:ilvl w:val="0"/>
          <w:numId w:val="9"/>
        </w:numPr>
        <w:spacing w:after="0" w:line="240" w:lineRule="auto"/>
        <w:ind w:left="2160" w:right="497" w:hanging="540"/>
        <w:jc w:val="both"/>
        <w:rPr>
          <w:szCs w:val="24"/>
        </w:rPr>
      </w:pPr>
      <w:r w:rsidRPr="00DD36E7">
        <w:rPr>
          <w:szCs w:val="24"/>
        </w:rPr>
        <w:lastRenderedPageBreak/>
        <w:t>for the expression “Such number of worker members, subject to the minimum of two and the maximum of ten members, as the Government may, by notification, determine on the basis of the number of Union Councils in a Municipal Corporation”, the expression “Two worker members” shall be substituted; and</w:t>
      </w:r>
    </w:p>
    <w:p w:rsidR="0049601F" w:rsidRPr="00DD36E7" w:rsidRDefault="0049601F" w:rsidP="00CA6DCC">
      <w:pPr>
        <w:numPr>
          <w:ilvl w:val="0"/>
          <w:numId w:val="9"/>
        </w:numPr>
        <w:spacing w:after="0" w:line="240" w:lineRule="auto"/>
        <w:ind w:left="2160" w:right="497" w:hanging="540"/>
        <w:jc w:val="both"/>
        <w:rPr>
          <w:szCs w:val="24"/>
        </w:rPr>
      </w:pPr>
      <w:r w:rsidRPr="00DD36E7">
        <w:rPr>
          <w:szCs w:val="24"/>
        </w:rPr>
        <w:t>for the expression “Such number of technocrat members, subject to the minimum of two and the maximum of ten members, as the Government may, by notification, determine on the basis of the number of Union Councils in a Municipal Corporation”, the expression “Two technocrat members” shall be substituted;</w:t>
      </w:r>
    </w:p>
    <w:p w:rsidR="0049601F" w:rsidRPr="00DD36E7" w:rsidRDefault="0049601F" w:rsidP="00CA6DCC">
      <w:pPr>
        <w:numPr>
          <w:ilvl w:val="0"/>
          <w:numId w:val="19"/>
        </w:numPr>
        <w:spacing w:after="0" w:line="240" w:lineRule="auto"/>
        <w:rPr>
          <w:szCs w:val="24"/>
        </w:rPr>
      </w:pPr>
      <w:r w:rsidRPr="00DD36E7">
        <w:rPr>
          <w:szCs w:val="24"/>
        </w:rPr>
        <w:t>in PART-V, in column 3, under the heading ‘Membership’:</w:t>
      </w:r>
    </w:p>
    <w:p w:rsidR="0049601F" w:rsidRPr="00DD36E7" w:rsidRDefault="0049601F" w:rsidP="00CA6DCC">
      <w:pPr>
        <w:numPr>
          <w:ilvl w:val="0"/>
          <w:numId w:val="4"/>
        </w:numPr>
        <w:spacing w:after="0" w:line="240" w:lineRule="auto"/>
        <w:ind w:left="2160" w:hanging="540"/>
        <w:jc w:val="both"/>
        <w:rPr>
          <w:szCs w:val="24"/>
        </w:rPr>
      </w:pPr>
      <w:r w:rsidRPr="00DD36E7">
        <w:rPr>
          <w:szCs w:val="24"/>
        </w:rPr>
        <w:t>for the words “thirteen Deputy Mayors”, the words “nine Deputy Mayors” shall be substituted;</w:t>
      </w:r>
    </w:p>
    <w:p w:rsidR="0049601F" w:rsidRPr="00DD36E7" w:rsidRDefault="0049601F" w:rsidP="00CA6DCC">
      <w:pPr>
        <w:numPr>
          <w:ilvl w:val="0"/>
          <w:numId w:val="4"/>
        </w:numPr>
        <w:spacing w:after="0" w:line="240" w:lineRule="auto"/>
        <w:ind w:left="2160" w:hanging="540"/>
        <w:jc w:val="both"/>
        <w:rPr>
          <w:szCs w:val="24"/>
        </w:rPr>
      </w:pPr>
      <w:r w:rsidRPr="00DD36E7">
        <w:rPr>
          <w:szCs w:val="24"/>
        </w:rPr>
        <w:t>for the words “Ten worker members”, the words “Five worker members” shall be substituted; and</w:t>
      </w:r>
    </w:p>
    <w:p w:rsidR="0049601F" w:rsidRPr="00DD36E7" w:rsidRDefault="0049601F" w:rsidP="00CA6DCC">
      <w:pPr>
        <w:numPr>
          <w:ilvl w:val="0"/>
          <w:numId w:val="4"/>
        </w:numPr>
        <w:spacing w:after="0" w:line="240" w:lineRule="auto"/>
        <w:ind w:left="2160" w:hanging="540"/>
        <w:jc w:val="both"/>
        <w:rPr>
          <w:szCs w:val="24"/>
        </w:rPr>
      </w:pPr>
      <w:r w:rsidRPr="00DD36E7">
        <w:rPr>
          <w:szCs w:val="24"/>
        </w:rPr>
        <w:t>for the words “Ten technocrat members”, the words “Three technocrat members” shall be substituted.</w:t>
      </w:r>
    </w:p>
    <w:p w:rsidR="007B0187" w:rsidRPr="00DD36E7" w:rsidRDefault="007B0187" w:rsidP="007B0187">
      <w:pPr>
        <w:spacing w:after="0" w:line="240" w:lineRule="auto"/>
        <w:jc w:val="both"/>
        <w:rPr>
          <w:szCs w:val="24"/>
        </w:rPr>
      </w:pPr>
    </w:p>
    <w:p w:rsidR="0078091C" w:rsidRPr="0078091C" w:rsidRDefault="0078091C" w:rsidP="00E57C2E">
      <w:pPr>
        <w:spacing w:after="0"/>
        <w:jc w:val="both"/>
        <w:rPr>
          <w:color w:val="000000"/>
          <w:szCs w:val="24"/>
          <w:lang w:eastAsia="en-GB"/>
        </w:rPr>
      </w:pPr>
      <w:r>
        <w:rPr>
          <w:b/>
          <w:bCs/>
          <w:color w:val="000000"/>
          <w:szCs w:val="24"/>
        </w:rPr>
        <w:t>10</w:t>
      </w:r>
      <w:r w:rsidRPr="0078091C">
        <w:rPr>
          <w:b/>
          <w:bCs/>
          <w:color w:val="000000"/>
          <w:szCs w:val="24"/>
        </w:rPr>
        <w:t>.</w:t>
      </w:r>
      <w:r w:rsidRPr="0078091C">
        <w:rPr>
          <w:b/>
          <w:bCs/>
          <w:color w:val="000000"/>
          <w:szCs w:val="24"/>
        </w:rPr>
        <w:tab/>
        <w:t xml:space="preserve">Repeal.– </w:t>
      </w:r>
      <w:r w:rsidRPr="0078091C">
        <w:rPr>
          <w:color w:val="000000"/>
          <w:szCs w:val="24"/>
        </w:rPr>
        <w:t xml:space="preserve">The </w:t>
      </w:r>
      <w:r w:rsidR="00E57C2E" w:rsidRPr="00E57C2E">
        <w:rPr>
          <w:rFonts w:eastAsia="Times New Roman"/>
          <w:szCs w:val="24"/>
        </w:rPr>
        <w:t>Punjab Local Government (Third Amendment)</w:t>
      </w:r>
      <w:r w:rsidRPr="0078091C">
        <w:rPr>
          <w:spacing w:val="-4"/>
          <w:szCs w:val="24"/>
        </w:rPr>
        <w:t xml:space="preserve"> </w:t>
      </w:r>
      <w:r w:rsidRPr="0078091C">
        <w:rPr>
          <w:color w:val="000000"/>
          <w:szCs w:val="24"/>
        </w:rPr>
        <w:t>Ordinance, 2016 (X</w:t>
      </w:r>
      <w:r w:rsidR="00E57C2E">
        <w:rPr>
          <w:color w:val="000000"/>
          <w:szCs w:val="24"/>
        </w:rPr>
        <w:t>V</w:t>
      </w:r>
      <w:r w:rsidRPr="0078091C">
        <w:rPr>
          <w:color w:val="000000"/>
          <w:szCs w:val="24"/>
        </w:rPr>
        <w:t xml:space="preserve"> of 2016) is </w:t>
      </w:r>
      <w:r w:rsidRPr="0078091C">
        <w:rPr>
          <w:color w:val="000000"/>
          <w:szCs w:val="24"/>
          <w:lang w:eastAsia="en-GB"/>
        </w:rPr>
        <w:t>hereby repealed.</w:t>
      </w:r>
    </w:p>
    <w:p w:rsidR="0078091C" w:rsidRPr="00DD36E7" w:rsidRDefault="0078091C" w:rsidP="007B0187">
      <w:pPr>
        <w:spacing w:after="0" w:line="240" w:lineRule="auto"/>
        <w:jc w:val="both"/>
        <w:rPr>
          <w:szCs w:val="24"/>
        </w:rPr>
      </w:pPr>
    </w:p>
    <w:p w:rsidR="007B0187" w:rsidRPr="007B0187" w:rsidRDefault="007B0187" w:rsidP="007B0187">
      <w:pPr>
        <w:spacing w:after="0"/>
        <w:jc w:val="both"/>
        <w:rPr>
          <w:szCs w:val="24"/>
        </w:rPr>
      </w:pPr>
    </w:p>
    <w:p w:rsidR="007B0187" w:rsidRPr="007B0187" w:rsidRDefault="007B0187" w:rsidP="007B0187">
      <w:pPr>
        <w:tabs>
          <w:tab w:val="center" w:pos="7150"/>
        </w:tabs>
        <w:spacing w:after="0"/>
        <w:jc w:val="both"/>
        <w:rPr>
          <w:bCs/>
          <w:szCs w:val="24"/>
        </w:rPr>
      </w:pPr>
    </w:p>
    <w:p w:rsidR="007B0187" w:rsidRPr="007B0187" w:rsidRDefault="007B0187" w:rsidP="007B0187">
      <w:pPr>
        <w:tabs>
          <w:tab w:val="center" w:pos="6720"/>
        </w:tabs>
        <w:spacing w:after="0"/>
        <w:jc w:val="both"/>
        <w:rPr>
          <w:b/>
          <w:bCs/>
          <w:szCs w:val="24"/>
        </w:rPr>
      </w:pPr>
      <w:r w:rsidRPr="007B0187">
        <w:rPr>
          <w:b/>
          <w:bCs/>
          <w:szCs w:val="24"/>
        </w:rPr>
        <w:tab/>
        <w:t>MINISTER INCHARGE</w:t>
      </w:r>
    </w:p>
    <w:p w:rsidR="007B0187" w:rsidRPr="007B0187" w:rsidRDefault="007B0187" w:rsidP="007B0187">
      <w:pPr>
        <w:tabs>
          <w:tab w:val="center" w:pos="6720"/>
        </w:tabs>
        <w:spacing w:after="0"/>
        <w:jc w:val="both"/>
        <w:rPr>
          <w:szCs w:val="24"/>
        </w:rPr>
      </w:pPr>
    </w:p>
    <w:p w:rsidR="007B0187" w:rsidRPr="007B0187" w:rsidRDefault="007B0187" w:rsidP="007B0187">
      <w:pPr>
        <w:pBdr>
          <w:top w:val="single" w:sz="4" w:space="1" w:color="auto"/>
        </w:pBdr>
        <w:tabs>
          <w:tab w:val="center" w:pos="6720"/>
          <w:tab w:val="center" w:pos="7930"/>
        </w:tabs>
        <w:spacing w:after="0"/>
        <w:rPr>
          <w:b/>
          <w:szCs w:val="24"/>
        </w:rPr>
      </w:pPr>
      <w:smartTag w:uri="urn:schemas-microsoft-com:office:smarttags" w:element="City">
        <w:smartTag w:uri="urn:schemas-microsoft-com:office:smarttags" w:element="place">
          <w:r w:rsidRPr="007B0187">
            <w:rPr>
              <w:b/>
              <w:szCs w:val="24"/>
            </w:rPr>
            <w:t>Lahore</w:t>
          </w:r>
        </w:smartTag>
      </w:smartTag>
      <w:r w:rsidRPr="007B0187">
        <w:rPr>
          <w:b/>
          <w:szCs w:val="24"/>
        </w:rPr>
        <w:t>:</w:t>
      </w:r>
      <w:r w:rsidRPr="007B0187">
        <w:rPr>
          <w:b/>
          <w:szCs w:val="24"/>
        </w:rPr>
        <w:tab/>
        <w:t xml:space="preserve">RAI </w:t>
      </w:r>
      <w:r w:rsidRPr="007B0187">
        <w:rPr>
          <w:b/>
          <w:bCs/>
          <w:szCs w:val="24"/>
        </w:rPr>
        <w:t>MUMTAZ HUSSAIN BABAR</w:t>
      </w:r>
    </w:p>
    <w:p w:rsidR="007B0187" w:rsidRPr="007B0187" w:rsidRDefault="007B0187" w:rsidP="000141E9">
      <w:pPr>
        <w:pBdr>
          <w:top w:val="single" w:sz="4" w:space="1" w:color="auto"/>
        </w:pBdr>
        <w:tabs>
          <w:tab w:val="center" w:pos="6570"/>
        </w:tabs>
        <w:spacing w:after="0"/>
        <w:rPr>
          <w:szCs w:val="24"/>
        </w:rPr>
      </w:pPr>
      <w:r w:rsidRPr="007B0187">
        <w:rPr>
          <w:b/>
          <w:szCs w:val="24"/>
        </w:rPr>
        <w:t>2</w:t>
      </w:r>
      <w:r w:rsidR="000141E9">
        <w:rPr>
          <w:b/>
          <w:szCs w:val="24"/>
        </w:rPr>
        <w:t>4</w:t>
      </w:r>
      <w:r w:rsidRPr="007B0187">
        <w:rPr>
          <w:b/>
          <w:szCs w:val="24"/>
        </w:rPr>
        <w:t xml:space="preserve"> August 2016</w:t>
      </w:r>
      <w:r w:rsidRPr="007B0187">
        <w:rPr>
          <w:b/>
          <w:szCs w:val="24"/>
        </w:rPr>
        <w:tab/>
        <w:t>Secretary</w:t>
      </w:r>
    </w:p>
    <w:p w:rsidR="007B0187" w:rsidRPr="00DD36E7" w:rsidRDefault="007B0187" w:rsidP="007B0187">
      <w:pPr>
        <w:spacing w:after="0" w:line="240" w:lineRule="auto"/>
        <w:jc w:val="both"/>
        <w:rPr>
          <w:szCs w:val="24"/>
        </w:rPr>
      </w:pPr>
    </w:p>
    <w:sectPr w:rsidR="007B0187" w:rsidRPr="00DD36E7" w:rsidSect="002E2F25">
      <w:headerReference w:type="default" r:id="rId8"/>
      <w:pgSz w:w="11909" w:h="16834" w:code="9"/>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FEA" w:rsidRDefault="00584FEA" w:rsidP="00154D74">
      <w:pPr>
        <w:spacing w:after="0" w:line="240" w:lineRule="auto"/>
      </w:pPr>
      <w:r>
        <w:separator/>
      </w:r>
    </w:p>
  </w:endnote>
  <w:endnote w:type="continuationSeparator" w:id="0">
    <w:p w:rsidR="00584FEA" w:rsidRDefault="00584FEA" w:rsidP="00154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Liberation Sans"/>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FEA" w:rsidRDefault="00584FEA" w:rsidP="00154D74">
      <w:pPr>
        <w:spacing w:after="0" w:line="240" w:lineRule="auto"/>
      </w:pPr>
      <w:r>
        <w:separator/>
      </w:r>
    </w:p>
  </w:footnote>
  <w:footnote w:type="continuationSeparator" w:id="0">
    <w:p w:rsidR="00584FEA" w:rsidRDefault="00584FEA" w:rsidP="00154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F25" w:rsidRDefault="002E2F25">
    <w:pPr>
      <w:pStyle w:val="Header"/>
      <w:jc w:val="center"/>
    </w:pPr>
    <w:r>
      <w:fldChar w:fldCharType="begin"/>
    </w:r>
    <w:r>
      <w:instrText xml:space="preserve"> PAGE   \* MERGEFORMAT </w:instrText>
    </w:r>
    <w:r>
      <w:fldChar w:fldCharType="separate"/>
    </w:r>
    <w:r w:rsidR="00C80748">
      <w:rPr>
        <w:noProof/>
      </w:rPr>
      <w:t>4</w:t>
    </w:r>
    <w:r>
      <w:rPr>
        <w:noProof/>
      </w:rPr>
      <w:fldChar w:fldCharType="end"/>
    </w:r>
  </w:p>
  <w:p w:rsidR="002E2F25" w:rsidRDefault="002E2F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C54"/>
    <w:multiLevelType w:val="hybridMultilevel"/>
    <w:tmpl w:val="1A86E026"/>
    <w:lvl w:ilvl="0" w:tplc="A45CE83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6C0D23"/>
    <w:multiLevelType w:val="hybridMultilevel"/>
    <w:tmpl w:val="70AAB126"/>
    <w:lvl w:ilvl="0" w:tplc="74B2492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B2E7967"/>
    <w:multiLevelType w:val="hybridMultilevel"/>
    <w:tmpl w:val="1A9A01AA"/>
    <w:lvl w:ilvl="0" w:tplc="5A04D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4F2D2E"/>
    <w:multiLevelType w:val="hybridMultilevel"/>
    <w:tmpl w:val="B11C0214"/>
    <w:lvl w:ilvl="0" w:tplc="4184DC3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32752D"/>
    <w:multiLevelType w:val="hybridMultilevel"/>
    <w:tmpl w:val="F384B86A"/>
    <w:lvl w:ilvl="0" w:tplc="5066D8B4">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CB5824"/>
    <w:multiLevelType w:val="hybridMultilevel"/>
    <w:tmpl w:val="5D10B482"/>
    <w:lvl w:ilvl="0" w:tplc="01FC90F8">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4166095"/>
    <w:multiLevelType w:val="hybridMultilevel"/>
    <w:tmpl w:val="6906AC3E"/>
    <w:lvl w:ilvl="0" w:tplc="793A1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2F049F"/>
    <w:multiLevelType w:val="hybridMultilevel"/>
    <w:tmpl w:val="63C4BE78"/>
    <w:lvl w:ilvl="0" w:tplc="D8F6EAE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C0043A"/>
    <w:multiLevelType w:val="hybridMultilevel"/>
    <w:tmpl w:val="AD68DF76"/>
    <w:lvl w:ilvl="0" w:tplc="5066D8B4">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A03221C"/>
    <w:multiLevelType w:val="hybridMultilevel"/>
    <w:tmpl w:val="949ED9C2"/>
    <w:lvl w:ilvl="0" w:tplc="771E5B12">
      <w:start w:val="3"/>
      <w:numFmt w:val="decimal"/>
      <w:lvlText w:val="%1."/>
      <w:lvlJc w:val="left"/>
      <w:pPr>
        <w:ind w:left="360" w:hanging="360"/>
      </w:pPr>
      <w:rPr>
        <w:rFonts w:hint="default"/>
        <w:b/>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C5945CD"/>
    <w:multiLevelType w:val="hybridMultilevel"/>
    <w:tmpl w:val="CABE6D70"/>
    <w:lvl w:ilvl="0" w:tplc="AEE4DDC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E261C9"/>
    <w:multiLevelType w:val="hybridMultilevel"/>
    <w:tmpl w:val="70F24EB8"/>
    <w:lvl w:ilvl="0" w:tplc="D71A806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01B54DA"/>
    <w:multiLevelType w:val="hybridMultilevel"/>
    <w:tmpl w:val="16C87AA2"/>
    <w:lvl w:ilvl="0" w:tplc="5A00310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BE0448"/>
    <w:multiLevelType w:val="hybridMultilevel"/>
    <w:tmpl w:val="2A6A716A"/>
    <w:lvl w:ilvl="0" w:tplc="E6389DD2">
      <w:start w:val="1"/>
      <w:numFmt w:val="low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99D1915"/>
    <w:multiLevelType w:val="hybridMultilevel"/>
    <w:tmpl w:val="AE0A3B3C"/>
    <w:lvl w:ilvl="0" w:tplc="9614E960">
      <w:start w:val="1"/>
      <w:numFmt w:val="lowerLetter"/>
      <w:lvlText w:val="(%1)"/>
      <w:lvlJc w:val="left"/>
      <w:pPr>
        <w:ind w:left="2160" w:hanging="720"/>
      </w:pPr>
      <w:rPr>
        <w:rFonts w:eastAsia="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01D00BD"/>
    <w:multiLevelType w:val="hybridMultilevel"/>
    <w:tmpl w:val="A5648DA4"/>
    <w:lvl w:ilvl="0" w:tplc="087A945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28C526E"/>
    <w:multiLevelType w:val="hybridMultilevel"/>
    <w:tmpl w:val="F384B86A"/>
    <w:lvl w:ilvl="0" w:tplc="5066D8B4">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71C7121"/>
    <w:multiLevelType w:val="hybridMultilevel"/>
    <w:tmpl w:val="978EA89A"/>
    <w:lvl w:ilvl="0" w:tplc="B2587A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31520C"/>
    <w:multiLevelType w:val="hybridMultilevel"/>
    <w:tmpl w:val="978EA89A"/>
    <w:lvl w:ilvl="0" w:tplc="B2587A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1"/>
  </w:num>
  <w:num w:numId="4">
    <w:abstractNumId w:val="8"/>
  </w:num>
  <w:num w:numId="5">
    <w:abstractNumId w:val="6"/>
  </w:num>
  <w:num w:numId="6">
    <w:abstractNumId w:val="2"/>
  </w:num>
  <w:num w:numId="7">
    <w:abstractNumId w:val="16"/>
  </w:num>
  <w:num w:numId="8">
    <w:abstractNumId w:val="15"/>
  </w:num>
  <w:num w:numId="9">
    <w:abstractNumId w:val="4"/>
  </w:num>
  <w:num w:numId="10">
    <w:abstractNumId w:val="0"/>
  </w:num>
  <w:num w:numId="11">
    <w:abstractNumId w:val="7"/>
  </w:num>
  <w:num w:numId="12">
    <w:abstractNumId w:val="10"/>
  </w:num>
  <w:num w:numId="13">
    <w:abstractNumId w:val="11"/>
  </w:num>
  <w:num w:numId="14">
    <w:abstractNumId w:val="17"/>
  </w:num>
  <w:num w:numId="15">
    <w:abstractNumId w:val="14"/>
  </w:num>
  <w:num w:numId="16">
    <w:abstractNumId w:val="18"/>
  </w:num>
  <w:num w:numId="17">
    <w:abstractNumId w:val="3"/>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8C6"/>
    <w:rsid w:val="00010A17"/>
    <w:rsid w:val="000141E9"/>
    <w:rsid w:val="00014814"/>
    <w:rsid w:val="00016112"/>
    <w:rsid w:val="00021905"/>
    <w:rsid w:val="00024E0B"/>
    <w:rsid w:val="0002548C"/>
    <w:rsid w:val="00030E8C"/>
    <w:rsid w:val="00035E07"/>
    <w:rsid w:val="000362D6"/>
    <w:rsid w:val="00041C91"/>
    <w:rsid w:val="000551BC"/>
    <w:rsid w:val="000705AC"/>
    <w:rsid w:val="000712DA"/>
    <w:rsid w:val="0008370A"/>
    <w:rsid w:val="00083A95"/>
    <w:rsid w:val="00085D91"/>
    <w:rsid w:val="0009441B"/>
    <w:rsid w:val="000945C3"/>
    <w:rsid w:val="000A783A"/>
    <w:rsid w:val="000B00C6"/>
    <w:rsid w:val="000B7F6A"/>
    <w:rsid w:val="000C6422"/>
    <w:rsid w:val="000D1C32"/>
    <w:rsid w:val="000E4C02"/>
    <w:rsid w:val="000E7E4E"/>
    <w:rsid w:val="0010353E"/>
    <w:rsid w:val="00112AED"/>
    <w:rsid w:val="001140E9"/>
    <w:rsid w:val="00124A47"/>
    <w:rsid w:val="0012544D"/>
    <w:rsid w:val="0013134A"/>
    <w:rsid w:val="00132AA6"/>
    <w:rsid w:val="001356DB"/>
    <w:rsid w:val="00135AB4"/>
    <w:rsid w:val="001507F4"/>
    <w:rsid w:val="00154D74"/>
    <w:rsid w:val="0016667A"/>
    <w:rsid w:val="00170ECE"/>
    <w:rsid w:val="00184EFD"/>
    <w:rsid w:val="00194052"/>
    <w:rsid w:val="001A7BE8"/>
    <w:rsid w:val="001B6B44"/>
    <w:rsid w:val="001D36FA"/>
    <w:rsid w:val="00201D80"/>
    <w:rsid w:val="0021045E"/>
    <w:rsid w:val="002105F8"/>
    <w:rsid w:val="00210603"/>
    <w:rsid w:val="00210923"/>
    <w:rsid w:val="00210D39"/>
    <w:rsid w:val="002222B5"/>
    <w:rsid w:val="00240102"/>
    <w:rsid w:val="00244647"/>
    <w:rsid w:val="0025057D"/>
    <w:rsid w:val="00264E7C"/>
    <w:rsid w:val="002653D5"/>
    <w:rsid w:val="00276F62"/>
    <w:rsid w:val="00282F52"/>
    <w:rsid w:val="00291D0C"/>
    <w:rsid w:val="00294C1A"/>
    <w:rsid w:val="002A44FB"/>
    <w:rsid w:val="002B302B"/>
    <w:rsid w:val="002B3F3D"/>
    <w:rsid w:val="002B62E9"/>
    <w:rsid w:val="002B6364"/>
    <w:rsid w:val="002B7BEB"/>
    <w:rsid w:val="002C5A4F"/>
    <w:rsid w:val="002D15A2"/>
    <w:rsid w:val="002D76F6"/>
    <w:rsid w:val="002E2F25"/>
    <w:rsid w:val="002E48B9"/>
    <w:rsid w:val="002E72DE"/>
    <w:rsid w:val="003048DE"/>
    <w:rsid w:val="00306DA4"/>
    <w:rsid w:val="0031639B"/>
    <w:rsid w:val="00321240"/>
    <w:rsid w:val="003245C3"/>
    <w:rsid w:val="00324A60"/>
    <w:rsid w:val="00331458"/>
    <w:rsid w:val="0033170D"/>
    <w:rsid w:val="00345C1F"/>
    <w:rsid w:val="00347742"/>
    <w:rsid w:val="00351754"/>
    <w:rsid w:val="0035189B"/>
    <w:rsid w:val="00352F34"/>
    <w:rsid w:val="003577DC"/>
    <w:rsid w:val="003579ED"/>
    <w:rsid w:val="003703B4"/>
    <w:rsid w:val="003771E1"/>
    <w:rsid w:val="00381DF0"/>
    <w:rsid w:val="00387277"/>
    <w:rsid w:val="00396C9D"/>
    <w:rsid w:val="003A7F24"/>
    <w:rsid w:val="003D387A"/>
    <w:rsid w:val="003E3635"/>
    <w:rsid w:val="003E4148"/>
    <w:rsid w:val="003E4E8E"/>
    <w:rsid w:val="003F3D11"/>
    <w:rsid w:val="004007D5"/>
    <w:rsid w:val="004017C7"/>
    <w:rsid w:val="00402735"/>
    <w:rsid w:val="0040351A"/>
    <w:rsid w:val="00410331"/>
    <w:rsid w:val="004112F3"/>
    <w:rsid w:val="00412769"/>
    <w:rsid w:val="00416B97"/>
    <w:rsid w:val="00417A7E"/>
    <w:rsid w:val="00434755"/>
    <w:rsid w:val="00461065"/>
    <w:rsid w:val="00476378"/>
    <w:rsid w:val="004802E3"/>
    <w:rsid w:val="004915BB"/>
    <w:rsid w:val="00491C7A"/>
    <w:rsid w:val="0049356D"/>
    <w:rsid w:val="0049601F"/>
    <w:rsid w:val="004B0D21"/>
    <w:rsid w:val="004B11A8"/>
    <w:rsid w:val="004C3287"/>
    <w:rsid w:val="004D35C4"/>
    <w:rsid w:val="004D5F38"/>
    <w:rsid w:val="004E4181"/>
    <w:rsid w:val="004E566C"/>
    <w:rsid w:val="004E7254"/>
    <w:rsid w:val="004F792B"/>
    <w:rsid w:val="00506433"/>
    <w:rsid w:val="00513C4A"/>
    <w:rsid w:val="00517BC9"/>
    <w:rsid w:val="0052655D"/>
    <w:rsid w:val="0053067F"/>
    <w:rsid w:val="005523E9"/>
    <w:rsid w:val="00571C3C"/>
    <w:rsid w:val="00572296"/>
    <w:rsid w:val="00575CF7"/>
    <w:rsid w:val="005772D1"/>
    <w:rsid w:val="0057741A"/>
    <w:rsid w:val="00580F24"/>
    <w:rsid w:val="00582F8C"/>
    <w:rsid w:val="00583146"/>
    <w:rsid w:val="00584FEA"/>
    <w:rsid w:val="00590C61"/>
    <w:rsid w:val="0059326B"/>
    <w:rsid w:val="005A0AB8"/>
    <w:rsid w:val="005A2DD6"/>
    <w:rsid w:val="005A4821"/>
    <w:rsid w:val="005B15FD"/>
    <w:rsid w:val="005B2BBD"/>
    <w:rsid w:val="005B3593"/>
    <w:rsid w:val="005C64C4"/>
    <w:rsid w:val="005D4A09"/>
    <w:rsid w:val="005E58AD"/>
    <w:rsid w:val="005F7C68"/>
    <w:rsid w:val="00626189"/>
    <w:rsid w:val="006320F2"/>
    <w:rsid w:val="006321FD"/>
    <w:rsid w:val="00632312"/>
    <w:rsid w:val="00633F41"/>
    <w:rsid w:val="00653270"/>
    <w:rsid w:val="00657A5E"/>
    <w:rsid w:val="006652D7"/>
    <w:rsid w:val="00665307"/>
    <w:rsid w:val="00665F86"/>
    <w:rsid w:val="00687031"/>
    <w:rsid w:val="00687103"/>
    <w:rsid w:val="00694766"/>
    <w:rsid w:val="006947F4"/>
    <w:rsid w:val="006A6B84"/>
    <w:rsid w:val="006B043F"/>
    <w:rsid w:val="006B33C8"/>
    <w:rsid w:val="006C243D"/>
    <w:rsid w:val="006C429E"/>
    <w:rsid w:val="006D2832"/>
    <w:rsid w:val="006D5133"/>
    <w:rsid w:val="006E04B1"/>
    <w:rsid w:val="006E144A"/>
    <w:rsid w:val="006E4FB3"/>
    <w:rsid w:val="006E63C9"/>
    <w:rsid w:val="006F76ED"/>
    <w:rsid w:val="00702302"/>
    <w:rsid w:val="00706958"/>
    <w:rsid w:val="00724D95"/>
    <w:rsid w:val="00733CEB"/>
    <w:rsid w:val="00737861"/>
    <w:rsid w:val="00743A28"/>
    <w:rsid w:val="007458F4"/>
    <w:rsid w:val="00750BD0"/>
    <w:rsid w:val="007611E4"/>
    <w:rsid w:val="00764990"/>
    <w:rsid w:val="00773F61"/>
    <w:rsid w:val="0078091C"/>
    <w:rsid w:val="00782114"/>
    <w:rsid w:val="00786056"/>
    <w:rsid w:val="00787ED0"/>
    <w:rsid w:val="00794372"/>
    <w:rsid w:val="007953F2"/>
    <w:rsid w:val="007A0B0A"/>
    <w:rsid w:val="007B0187"/>
    <w:rsid w:val="007C167F"/>
    <w:rsid w:val="007C58C6"/>
    <w:rsid w:val="007D3DB2"/>
    <w:rsid w:val="007D6CC7"/>
    <w:rsid w:val="007E1DDA"/>
    <w:rsid w:val="00804108"/>
    <w:rsid w:val="00805210"/>
    <w:rsid w:val="00810245"/>
    <w:rsid w:val="00817FA6"/>
    <w:rsid w:val="008315C4"/>
    <w:rsid w:val="00833F14"/>
    <w:rsid w:val="00835E52"/>
    <w:rsid w:val="00847887"/>
    <w:rsid w:val="00853FAD"/>
    <w:rsid w:val="00866769"/>
    <w:rsid w:val="008669D8"/>
    <w:rsid w:val="00871DA6"/>
    <w:rsid w:val="008775DD"/>
    <w:rsid w:val="0088030E"/>
    <w:rsid w:val="00884240"/>
    <w:rsid w:val="008843CB"/>
    <w:rsid w:val="00884E84"/>
    <w:rsid w:val="0089257B"/>
    <w:rsid w:val="008961AC"/>
    <w:rsid w:val="00896E6E"/>
    <w:rsid w:val="008B0407"/>
    <w:rsid w:val="008C102B"/>
    <w:rsid w:val="008C5CC6"/>
    <w:rsid w:val="008E5AD1"/>
    <w:rsid w:val="009002DD"/>
    <w:rsid w:val="00901DE7"/>
    <w:rsid w:val="00904333"/>
    <w:rsid w:val="0090598A"/>
    <w:rsid w:val="009169AA"/>
    <w:rsid w:val="00917639"/>
    <w:rsid w:val="009177C9"/>
    <w:rsid w:val="00923E0A"/>
    <w:rsid w:val="0092418E"/>
    <w:rsid w:val="00924DA1"/>
    <w:rsid w:val="009339D8"/>
    <w:rsid w:val="0094282B"/>
    <w:rsid w:val="00960733"/>
    <w:rsid w:val="0097387D"/>
    <w:rsid w:val="00976FBD"/>
    <w:rsid w:val="009839C1"/>
    <w:rsid w:val="00991EEE"/>
    <w:rsid w:val="00992A6D"/>
    <w:rsid w:val="009A6646"/>
    <w:rsid w:val="009C095C"/>
    <w:rsid w:val="009C1C2B"/>
    <w:rsid w:val="009C732A"/>
    <w:rsid w:val="009E105B"/>
    <w:rsid w:val="009E4996"/>
    <w:rsid w:val="009E5FC5"/>
    <w:rsid w:val="00A17317"/>
    <w:rsid w:val="00A2241B"/>
    <w:rsid w:val="00A35227"/>
    <w:rsid w:val="00A35260"/>
    <w:rsid w:val="00A372A0"/>
    <w:rsid w:val="00A37926"/>
    <w:rsid w:val="00A4109D"/>
    <w:rsid w:val="00A41D02"/>
    <w:rsid w:val="00A47847"/>
    <w:rsid w:val="00A53CCF"/>
    <w:rsid w:val="00A53E7D"/>
    <w:rsid w:val="00A54F4F"/>
    <w:rsid w:val="00A54F5A"/>
    <w:rsid w:val="00A6265A"/>
    <w:rsid w:val="00A62F6F"/>
    <w:rsid w:val="00A63058"/>
    <w:rsid w:val="00A65309"/>
    <w:rsid w:val="00A73D26"/>
    <w:rsid w:val="00A8175A"/>
    <w:rsid w:val="00A8552A"/>
    <w:rsid w:val="00A85AE3"/>
    <w:rsid w:val="00A924C9"/>
    <w:rsid w:val="00A9386E"/>
    <w:rsid w:val="00A96DCE"/>
    <w:rsid w:val="00AA0B86"/>
    <w:rsid w:val="00AB7A53"/>
    <w:rsid w:val="00AC042B"/>
    <w:rsid w:val="00AC358D"/>
    <w:rsid w:val="00AC60AB"/>
    <w:rsid w:val="00AD5E84"/>
    <w:rsid w:val="00AE5D5A"/>
    <w:rsid w:val="00AF53F0"/>
    <w:rsid w:val="00AF5DA2"/>
    <w:rsid w:val="00B073B6"/>
    <w:rsid w:val="00B10FAF"/>
    <w:rsid w:val="00B13358"/>
    <w:rsid w:val="00B23898"/>
    <w:rsid w:val="00B31A3D"/>
    <w:rsid w:val="00B3278A"/>
    <w:rsid w:val="00B354F5"/>
    <w:rsid w:val="00B52370"/>
    <w:rsid w:val="00B65A72"/>
    <w:rsid w:val="00B65AC1"/>
    <w:rsid w:val="00B66E94"/>
    <w:rsid w:val="00B66F2A"/>
    <w:rsid w:val="00B71B94"/>
    <w:rsid w:val="00B739A4"/>
    <w:rsid w:val="00B8604F"/>
    <w:rsid w:val="00B949BD"/>
    <w:rsid w:val="00B966C9"/>
    <w:rsid w:val="00BB5471"/>
    <w:rsid w:val="00BB7A75"/>
    <w:rsid w:val="00BB7FD5"/>
    <w:rsid w:val="00BC0B68"/>
    <w:rsid w:val="00BC2706"/>
    <w:rsid w:val="00BE525F"/>
    <w:rsid w:val="00BF158D"/>
    <w:rsid w:val="00C01DAE"/>
    <w:rsid w:val="00C02237"/>
    <w:rsid w:val="00C03ADD"/>
    <w:rsid w:val="00C13A0F"/>
    <w:rsid w:val="00C25760"/>
    <w:rsid w:val="00C26308"/>
    <w:rsid w:val="00C33188"/>
    <w:rsid w:val="00C34C32"/>
    <w:rsid w:val="00C43F91"/>
    <w:rsid w:val="00C55A43"/>
    <w:rsid w:val="00C625EF"/>
    <w:rsid w:val="00C6662D"/>
    <w:rsid w:val="00C76122"/>
    <w:rsid w:val="00C80748"/>
    <w:rsid w:val="00C83C07"/>
    <w:rsid w:val="00C9022E"/>
    <w:rsid w:val="00C90982"/>
    <w:rsid w:val="00C95887"/>
    <w:rsid w:val="00CA49E2"/>
    <w:rsid w:val="00CA6336"/>
    <w:rsid w:val="00CA6DCC"/>
    <w:rsid w:val="00CC5369"/>
    <w:rsid w:val="00CD7AB3"/>
    <w:rsid w:val="00CE26BB"/>
    <w:rsid w:val="00CE3962"/>
    <w:rsid w:val="00CE5878"/>
    <w:rsid w:val="00D04E78"/>
    <w:rsid w:val="00D26196"/>
    <w:rsid w:val="00D34508"/>
    <w:rsid w:val="00D3675B"/>
    <w:rsid w:val="00D4780E"/>
    <w:rsid w:val="00D60FDA"/>
    <w:rsid w:val="00D62460"/>
    <w:rsid w:val="00D65489"/>
    <w:rsid w:val="00D84558"/>
    <w:rsid w:val="00DA4744"/>
    <w:rsid w:val="00DA486A"/>
    <w:rsid w:val="00DA55A3"/>
    <w:rsid w:val="00DD36E7"/>
    <w:rsid w:val="00DE7EDE"/>
    <w:rsid w:val="00DF1EA9"/>
    <w:rsid w:val="00DF79FB"/>
    <w:rsid w:val="00E01441"/>
    <w:rsid w:val="00E07E05"/>
    <w:rsid w:val="00E21BA0"/>
    <w:rsid w:val="00E22506"/>
    <w:rsid w:val="00E25457"/>
    <w:rsid w:val="00E33340"/>
    <w:rsid w:val="00E52218"/>
    <w:rsid w:val="00E57C2E"/>
    <w:rsid w:val="00E62028"/>
    <w:rsid w:val="00E66C6E"/>
    <w:rsid w:val="00E8132F"/>
    <w:rsid w:val="00E8182B"/>
    <w:rsid w:val="00EA0691"/>
    <w:rsid w:val="00EA2455"/>
    <w:rsid w:val="00EA31D3"/>
    <w:rsid w:val="00ED44DC"/>
    <w:rsid w:val="00ED6147"/>
    <w:rsid w:val="00ED7594"/>
    <w:rsid w:val="00EE0BD2"/>
    <w:rsid w:val="00EE6F81"/>
    <w:rsid w:val="00EE7311"/>
    <w:rsid w:val="00EF14F7"/>
    <w:rsid w:val="00EF7BD1"/>
    <w:rsid w:val="00F055F0"/>
    <w:rsid w:val="00F07F3C"/>
    <w:rsid w:val="00F15ADC"/>
    <w:rsid w:val="00F16FC0"/>
    <w:rsid w:val="00F333F0"/>
    <w:rsid w:val="00F42918"/>
    <w:rsid w:val="00F45014"/>
    <w:rsid w:val="00F506A3"/>
    <w:rsid w:val="00F543EA"/>
    <w:rsid w:val="00F55DED"/>
    <w:rsid w:val="00F64347"/>
    <w:rsid w:val="00F76DAB"/>
    <w:rsid w:val="00F83C1D"/>
    <w:rsid w:val="00F8501C"/>
    <w:rsid w:val="00FA0A00"/>
    <w:rsid w:val="00FA6174"/>
    <w:rsid w:val="00FB01C9"/>
    <w:rsid w:val="00FC0204"/>
    <w:rsid w:val="00FE0905"/>
    <w:rsid w:val="00FE1F01"/>
    <w:rsid w:val="00FE24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
    <w:name w:val="CM3"/>
    <w:basedOn w:val="Normal"/>
    <w:next w:val="Normal"/>
    <w:uiPriority w:val="99"/>
    <w:rsid w:val="0040351A"/>
    <w:pPr>
      <w:widowControl w:val="0"/>
      <w:autoSpaceDE w:val="0"/>
      <w:autoSpaceDN w:val="0"/>
      <w:adjustRightInd w:val="0"/>
      <w:spacing w:after="0" w:line="276" w:lineRule="atLeast"/>
    </w:pPr>
    <w:rPr>
      <w:rFonts w:ascii="Liberation Sans" w:eastAsia="Times New Roman" w:hAnsi="Liberation Sans" w:cs="Times New Roman"/>
      <w:szCs w:val="24"/>
    </w:rPr>
  </w:style>
  <w:style w:type="paragraph" w:customStyle="1" w:styleId="CM10">
    <w:name w:val="CM10"/>
    <w:basedOn w:val="Normal"/>
    <w:next w:val="Normal"/>
    <w:uiPriority w:val="99"/>
    <w:rsid w:val="0040351A"/>
    <w:pPr>
      <w:widowControl w:val="0"/>
      <w:autoSpaceDE w:val="0"/>
      <w:autoSpaceDN w:val="0"/>
      <w:adjustRightInd w:val="0"/>
      <w:spacing w:after="265" w:line="240" w:lineRule="auto"/>
    </w:pPr>
    <w:rPr>
      <w:rFonts w:ascii="Liberation Sans" w:eastAsia="Times New Roman" w:hAnsi="Liberation Sans" w:cs="Times New Roman"/>
      <w:szCs w:val="24"/>
    </w:rPr>
  </w:style>
  <w:style w:type="paragraph" w:styleId="NoSpacing">
    <w:name w:val="No Spacing"/>
    <w:uiPriority w:val="1"/>
    <w:qFormat/>
    <w:rsid w:val="0040351A"/>
    <w:rPr>
      <w:rFonts w:ascii="Calibri" w:hAnsi="Calibri"/>
      <w:sz w:val="22"/>
      <w:szCs w:val="22"/>
    </w:rPr>
  </w:style>
  <w:style w:type="paragraph" w:styleId="BalloonText">
    <w:name w:val="Balloon Text"/>
    <w:basedOn w:val="Normal"/>
    <w:link w:val="BalloonTextChar"/>
    <w:uiPriority w:val="99"/>
    <w:semiHidden/>
    <w:unhideWhenUsed/>
    <w:rsid w:val="00590C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90C61"/>
    <w:rPr>
      <w:rFonts w:ascii="Tahoma" w:hAnsi="Tahoma" w:cs="Tahoma"/>
      <w:sz w:val="16"/>
      <w:szCs w:val="16"/>
    </w:rPr>
  </w:style>
  <w:style w:type="paragraph" w:styleId="Header">
    <w:name w:val="header"/>
    <w:basedOn w:val="Normal"/>
    <w:link w:val="HeaderChar"/>
    <w:uiPriority w:val="99"/>
    <w:unhideWhenUsed/>
    <w:rsid w:val="00154D74"/>
    <w:pPr>
      <w:tabs>
        <w:tab w:val="center" w:pos="4680"/>
        <w:tab w:val="right" w:pos="9360"/>
      </w:tabs>
    </w:pPr>
  </w:style>
  <w:style w:type="character" w:customStyle="1" w:styleId="HeaderChar">
    <w:name w:val="Header Char"/>
    <w:link w:val="Header"/>
    <w:uiPriority w:val="99"/>
    <w:rsid w:val="00154D74"/>
    <w:rPr>
      <w:sz w:val="24"/>
      <w:szCs w:val="22"/>
    </w:rPr>
  </w:style>
  <w:style w:type="paragraph" w:styleId="Footer">
    <w:name w:val="footer"/>
    <w:basedOn w:val="Normal"/>
    <w:link w:val="FooterChar"/>
    <w:uiPriority w:val="99"/>
    <w:unhideWhenUsed/>
    <w:rsid w:val="00154D74"/>
    <w:pPr>
      <w:tabs>
        <w:tab w:val="center" w:pos="4680"/>
        <w:tab w:val="right" w:pos="9360"/>
      </w:tabs>
    </w:pPr>
  </w:style>
  <w:style w:type="character" w:customStyle="1" w:styleId="FooterChar">
    <w:name w:val="Footer Char"/>
    <w:link w:val="Footer"/>
    <w:uiPriority w:val="99"/>
    <w:rsid w:val="00154D74"/>
    <w:rPr>
      <w:sz w:val="24"/>
      <w:szCs w:val="22"/>
    </w:rPr>
  </w:style>
  <w:style w:type="paragraph" w:styleId="BodyTextIndent2">
    <w:name w:val="Body Text Indent 2"/>
    <w:basedOn w:val="Normal"/>
    <w:link w:val="BodyTextIndent2Char"/>
    <w:uiPriority w:val="99"/>
    <w:unhideWhenUsed/>
    <w:rsid w:val="00764990"/>
    <w:pPr>
      <w:spacing w:after="120" w:line="480" w:lineRule="auto"/>
      <w:ind w:left="360"/>
    </w:pPr>
    <w:rPr>
      <w:rFonts w:eastAsia="Times New Roman" w:cs="Times New Roman"/>
      <w:sz w:val="22"/>
      <w:lang w:val="en-GB"/>
    </w:rPr>
  </w:style>
  <w:style w:type="character" w:customStyle="1" w:styleId="BodyTextIndent2Char">
    <w:name w:val="Body Text Indent 2 Char"/>
    <w:link w:val="BodyTextIndent2"/>
    <w:uiPriority w:val="99"/>
    <w:rsid w:val="00764990"/>
    <w:rPr>
      <w:rFonts w:eastAsia="Times New Roman" w:cs="Times New Roma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
    <w:name w:val="CM3"/>
    <w:basedOn w:val="Normal"/>
    <w:next w:val="Normal"/>
    <w:uiPriority w:val="99"/>
    <w:rsid w:val="0040351A"/>
    <w:pPr>
      <w:widowControl w:val="0"/>
      <w:autoSpaceDE w:val="0"/>
      <w:autoSpaceDN w:val="0"/>
      <w:adjustRightInd w:val="0"/>
      <w:spacing w:after="0" w:line="276" w:lineRule="atLeast"/>
    </w:pPr>
    <w:rPr>
      <w:rFonts w:ascii="Liberation Sans" w:eastAsia="Times New Roman" w:hAnsi="Liberation Sans" w:cs="Times New Roman"/>
      <w:szCs w:val="24"/>
    </w:rPr>
  </w:style>
  <w:style w:type="paragraph" w:customStyle="1" w:styleId="CM10">
    <w:name w:val="CM10"/>
    <w:basedOn w:val="Normal"/>
    <w:next w:val="Normal"/>
    <w:uiPriority w:val="99"/>
    <w:rsid w:val="0040351A"/>
    <w:pPr>
      <w:widowControl w:val="0"/>
      <w:autoSpaceDE w:val="0"/>
      <w:autoSpaceDN w:val="0"/>
      <w:adjustRightInd w:val="0"/>
      <w:spacing w:after="265" w:line="240" w:lineRule="auto"/>
    </w:pPr>
    <w:rPr>
      <w:rFonts w:ascii="Liberation Sans" w:eastAsia="Times New Roman" w:hAnsi="Liberation Sans" w:cs="Times New Roman"/>
      <w:szCs w:val="24"/>
    </w:rPr>
  </w:style>
  <w:style w:type="paragraph" w:styleId="NoSpacing">
    <w:name w:val="No Spacing"/>
    <w:uiPriority w:val="1"/>
    <w:qFormat/>
    <w:rsid w:val="0040351A"/>
    <w:rPr>
      <w:rFonts w:ascii="Calibri" w:hAnsi="Calibri"/>
      <w:sz w:val="22"/>
      <w:szCs w:val="22"/>
    </w:rPr>
  </w:style>
  <w:style w:type="paragraph" w:styleId="BalloonText">
    <w:name w:val="Balloon Text"/>
    <w:basedOn w:val="Normal"/>
    <w:link w:val="BalloonTextChar"/>
    <w:uiPriority w:val="99"/>
    <w:semiHidden/>
    <w:unhideWhenUsed/>
    <w:rsid w:val="00590C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90C61"/>
    <w:rPr>
      <w:rFonts w:ascii="Tahoma" w:hAnsi="Tahoma" w:cs="Tahoma"/>
      <w:sz w:val="16"/>
      <w:szCs w:val="16"/>
    </w:rPr>
  </w:style>
  <w:style w:type="paragraph" w:styleId="Header">
    <w:name w:val="header"/>
    <w:basedOn w:val="Normal"/>
    <w:link w:val="HeaderChar"/>
    <w:uiPriority w:val="99"/>
    <w:unhideWhenUsed/>
    <w:rsid w:val="00154D74"/>
    <w:pPr>
      <w:tabs>
        <w:tab w:val="center" w:pos="4680"/>
        <w:tab w:val="right" w:pos="9360"/>
      </w:tabs>
    </w:pPr>
  </w:style>
  <w:style w:type="character" w:customStyle="1" w:styleId="HeaderChar">
    <w:name w:val="Header Char"/>
    <w:link w:val="Header"/>
    <w:uiPriority w:val="99"/>
    <w:rsid w:val="00154D74"/>
    <w:rPr>
      <w:sz w:val="24"/>
      <w:szCs w:val="22"/>
    </w:rPr>
  </w:style>
  <w:style w:type="paragraph" w:styleId="Footer">
    <w:name w:val="footer"/>
    <w:basedOn w:val="Normal"/>
    <w:link w:val="FooterChar"/>
    <w:uiPriority w:val="99"/>
    <w:unhideWhenUsed/>
    <w:rsid w:val="00154D74"/>
    <w:pPr>
      <w:tabs>
        <w:tab w:val="center" w:pos="4680"/>
        <w:tab w:val="right" w:pos="9360"/>
      </w:tabs>
    </w:pPr>
  </w:style>
  <w:style w:type="character" w:customStyle="1" w:styleId="FooterChar">
    <w:name w:val="Footer Char"/>
    <w:link w:val="Footer"/>
    <w:uiPriority w:val="99"/>
    <w:rsid w:val="00154D74"/>
    <w:rPr>
      <w:sz w:val="24"/>
      <w:szCs w:val="22"/>
    </w:rPr>
  </w:style>
  <w:style w:type="paragraph" w:styleId="BodyTextIndent2">
    <w:name w:val="Body Text Indent 2"/>
    <w:basedOn w:val="Normal"/>
    <w:link w:val="BodyTextIndent2Char"/>
    <w:uiPriority w:val="99"/>
    <w:unhideWhenUsed/>
    <w:rsid w:val="00764990"/>
    <w:pPr>
      <w:spacing w:after="120" w:line="480" w:lineRule="auto"/>
      <w:ind w:left="360"/>
    </w:pPr>
    <w:rPr>
      <w:rFonts w:eastAsia="Times New Roman" w:cs="Times New Roman"/>
      <w:sz w:val="22"/>
      <w:lang w:val="en-GB"/>
    </w:rPr>
  </w:style>
  <w:style w:type="character" w:customStyle="1" w:styleId="BodyTextIndent2Char">
    <w:name w:val="Body Text Indent 2 Char"/>
    <w:link w:val="BodyTextIndent2"/>
    <w:uiPriority w:val="99"/>
    <w:rsid w:val="00764990"/>
    <w:rPr>
      <w:rFonts w:eastAsia="Times New Roman"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Sultan Masood</cp:lastModifiedBy>
  <cp:revision>2</cp:revision>
  <cp:lastPrinted>2016-07-21T08:24:00Z</cp:lastPrinted>
  <dcterms:created xsi:type="dcterms:W3CDTF">2016-09-07T10:39:00Z</dcterms:created>
  <dcterms:modified xsi:type="dcterms:W3CDTF">2016-09-07T10:39:00Z</dcterms:modified>
</cp:coreProperties>
</file>