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7A" w:rsidRPr="00E20E8F" w:rsidRDefault="00C5517A" w:rsidP="00C5517A">
      <w:pPr>
        <w:pStyle w:val="BodyTextIndent2"/>
        <w:spacing w:after="0" w:line="240" w:lineRule="auto"/>
        <w:ind w:left="0"/>
        <w:jc w:val="center"/>
        <w:rPr>
          <w:rFonts w:asciiTheme="minorBidi" w:hAnsiTheme="minorBidi" w:cstheme="minorBidi"/>
          <w:b/>
          <w:sz w:val="40"/>
          <w:szCs w:val="28"/>
        </w:rPr>
      </w:pPr>
      <w:r w:rsidRPr="00E20E8F">
        <w:rPr>
          <w:rFonts w:asciiTheme="minorBidi" w:hAnsiTheme="minorBidi" w:cstheme="minorBidi"/>
          <w:b/>
          <w:sz w:val="40"/>
          <w:szCs w:val="28"/>
        </w:rPr>
        <w:t>PROVINCIAL ASSEMBLY OF THE PUNJAB</w:t>
      </w:r>
    </w:p>
    <w:p w:rsidR="00C5517A" w:rsidRPr="00E20E8F" w:rsidRDefault="00C5517A" w:rsidP="00C5517A">
      <w:pPr>
        <w:spacing w:before="60" w:after="60" w:line="240" w:lineRule="auto"/>
        <w:jc w:val="center"/>
        <w:rPr>
          <w:rFonts w:asciiTheme="minorBidi" w:hAnsiTheme="minorBidi" w:cstheme="minorBidi"/>
          <w:b/>
          <w:sz w:val="28"/>
        </w:rPr>
      </w:pPr>
      <w:r w:rsidRPr="00E20E8F">
        <w:rPr>
          <w:rFonts w:asciiTheme="minorBidi" w:hAnsiTheme="minorBidi" w:cstheme="minorBidi"/>
          <w:b/>
          <w:sz w:val="28"/>
        </w:rPr>
        <w:t>N O T I F I C A T I O N</w:t>
      </w:r>
    </w:p>
    <w:p w:rsidR="00C5517A" w:rsidRPr="00E20E8F" w:rsidRDefault="00C5517A" w:rsidP="00C5517A">
      <w:pPr>
        <w:spacing w:before="60" w:after="60" w:line="240" w:lineRule="auto"/>
        <w:jc w:val="center"/>
        <w:rPr>
          <w:rFonts w:asciiTheme="minorBidi" w:hAnsiTheme="minorBidi" w:cstheme="minorBidi"/>
          <w:b/>
          <w:sz w:val="28"/>
        </w:rPr>
      </w:pPr>
      <w:r>
        <w:rPr>
          <w:rFonts w:asciiTheme="minorBidi" w:hAnsiTheme="minorBidi"/>
          <w:b/>
          <w:sz w:val="28"/>
        </w:rPr>
        <w:t xml:space="preserve">27 June </w:t>
      </w:r>
      <w:r w:rsidRPr="00E20E8F">
        <w:rPr>
          <w:rFonts w:asciiTheme="minorBidi" w:hAnsiTheme="minorBidi" w:cstheme="minorBidi"/>
          <w:b/>
          <w:sz w:val="28"/>
        </w:rPr>
        <w:t>2016</w:t>
      </w:r>
    </w:p>
    <w:p w:rsidR="00C5517A" w:rsidRPr="004370B9" w:rsidRDefault="00C5517A" w:rsidP="006259D1">
      <w:pPr>
        <w:tabs>
          <w:tab w:val="left" w:pos="4050"/>
        </w:tabs>
        <w:spacing w:after="0" w:line="240" w:lineRule="auto"/>
        <w:jc w:val="both"/>
        <w:rPr>
          <w:rFonts w:asciiTheme="minorBidi" w:hAnsiTheme="minorBidi" w:cstheme="minorBidi"/>
          <w:szCs w:val="24"/>
        </w:rPr>
      </w:pPr>
      <w:proofErr w:type="spellStart"/>
      <w:r w:rsidRPr="004370B9">
        <w:rPr>
          <w:rFonts w:asciiTheme="minorBidi" w:hAnsiTheme="minorBidi" w:cstheme="minorBidi"/>
          <w:b/>
          <w:color w:val="000000" w:themeColor="text1"/>
          <w:szCs w:val="24"/>
        </w:rPr>
        <w:t>No.PAP</w:t>
      </w:r>
      <w:proofErr w:type="spellEnd"/>
      <w:r w:rsidRPr="004370B9">
        <w:rPr>
          <w:rFonts w:asciiTheme="minorBidi" w:hAnsiTheme="minorBidi" w:cstheme="minorBidi"/>
          <w:b/>
          <w:color w:val="000000" w:themeColor="text1"/>
          <w:szCs w:val="24"/>
        </w:rPr>
        <w:t>/Legis-2(</w:t>
      </w:r>
      <w:r>
        <w:rPr>
          <w:rFonts w:asciiTheme="minorBidi" w:hAnsiTheme="minorBidi"/>
          <w:b/>
          <w:color w:val="000000" w:themeColor="text1"/>
          <w:szCs w:val="24"/>
        </w:rPr>
        <w:t>13</w:t>
      </w:r>
      <w:r w:rsidR="006259D1">
        <w:rPr>
          <w:rFonts w:asciiTheme="minorBidi" w:hAnsiTheme="minorBidi"/>
          <w:b/>
          <w:color w:val="000000" w:themeColor="text1"/>
          <w:szCs w:val="24"/>
        </w:rPr>
        <w:t>3</w:t>
      </w:r>
      <w:r w:rsidRPr="004370B9">
        <w:rPr>
          <w:rFonts w:asciiTheme="minorBidi" w:hAnsiTheme="minorBidi" w:cstheme="minorBidi"/>
          <w:b/>
          <w:color w:val="000000" w:themeColor="text1"/>
          <w:szCs w:val="24"/>
        </w:rPr>
        <w:t>)/2016/</w:t>
      </w:r>
      <w:r w:rsidR="00C50BB8">
        <w:rPr>
          <w:rFonts w:asciiTheme="minorBidi" w:hAnsiTheme="minorBidi" w:cstheme="minorBidi"/>
          <w:b/>
          <w:color w:val="000000" w:themeColor="text1"/>
          <w:szCs w:val="24"/>
        </w:rPr>
        <w:t>1446</w:t>
      </w:r>
      <w:r w:rsidRPr="004370B9">
        <w:rPr>
          <w:rFonts w:asciiTheme="minorBidi" w:hAnsiTheme="minorBidi" w:cstheme="minorBidi"/>
          <w:b/>
          <w:color w:val="000000" w:themeColor="text1"/>
          <w:szCs w:val="24"/>
        </w:rPr>
        <w:t>.</w:t>
      </w:r>
      <w:r w:rsidRPr="004370B9">
        <w:rPr>
          <w:rFonts w:asciiTheme="minorBidi" w:hAnsiTheme="minorBidi" w:cstheme="minorBidi"/>
          <w:b/>
          <w:color w:val="000000" w:themeColor="text1"/>
          <w:szCs w:val="24"/>
        </w:rPr>
        <w:tab/>
      </w:r>
      <w:r w:rsidRPr="004370B9">
        <w:rPr>
          <w:rFonts w:asciiTheme="minorBidi" w:hAnsiTheme="minorBidi" w:cstheme="minorBidi"/>
          <w:color w:val="000000" w:themeColor="text1"/>
          <w:szCs w:val="24"/>
        </w:rPr>
        <w:t xml:space="preserve">The following Bill, which was introduced in the Provincial Assembly </w:t>
      </w:r>
      <w:r w:rsidRPr="004370B9">
        <w:rPr>
          <w:rFonts w:asciiTheme="minorBidi" w:hAnsiTheme="minorBidi" w:cstheme="minorBidi"/>
          <w:szCs w:val="24"/>
        </w:rPr>
        <w:t xml:space="preserve">of the Punjab on </w:t>
      </w:r>
      <w:r>
        <w:rPr>
          <w:rFonts w:asciiTheme="minorBidi" w:hAnsiTheme="minorBidi"/>
          <w:szCs w:val="24"/>
        </w:rPr>
        <w:t>Monday</w:t>
      </w:r>
      <w:r w:rsidRPr="004370B9">
        <w:rPr>
          <w:rFonts w:asciiTheme="minorBidi" w:hAnsiTheme="minorBidi" w:cstheme="minorBidi"/>
          <w:szCs w:val="24"/>
        </w:rPr>
        <w:t xml:space="preserve">, </w:t>
      </w:r>
      <w:r>
        <w:rPr>
          <w:rFonts w:asciiTheme="minorBidi" w:hAnsiTheme="minorBidi"/>
          <w:szCs w:val="24"/>
        </w:rPr>
        <w:t>June 27</w:t>
      </w:r>
      <w:r w:rsidRPr="004370B9">
        <w:rPr>
          <w:rFonts w:asciiTheme="minorBidi" w:hAnsiTheme="minorBidi" w:cstheme="minorBidi"/>
          <w:szCs w:val="24"/>
        </w:rPr>
        <w:t>, 2016, is hereby published for general information under rule 93(1) of the Rules of Procedure of the Provincial Assembly of the Punjab, 1997:-</w:t>
      </w:r>
    </w:p>
    <w:p w:rsidR="00C5517A" w:rsidRPr="004370B9" w:rsidRDefault="00C5517A" w:rsidP="00C5517A">
      <w:pPr>
        <w:spacing w:after="0" w:line="240" w:lineRule="auto"/>
        <w:jc w:val="both"/>
        <w:rPr>
          <w:rFonts w:asciiTheme="minorBidi" w:hAnsiTheme="minorBidi" w:cstheme="minorBidi"/>
          <w:szCs w:val="24"/>
        </w:rPr>
      </w:pPr>
    </w:p>
    <w:p w:rsidR="00C5517A" w:rsidRPr="00A83158" w:rsidRDefault="00047CDF" w:rsidP="00047CDF">
      <w:pPr>
        <w:spacing w:after="0" w:line="240" w:lineRule="auto"/>
        <w:jc w:val="center"/>
        <w:rPr>
          <w:rFonts w:asciiTheme="minorBidi" w:hAnsiTheme="minorBidi"/>
          <w:b/>
          <w:sz w:val="26"/>
          <w:szCs w:val="26"/>
        </w:rPr>
      </w:pPr>
      <w:r w:rsidRPr="00A83158">
        <w:rPr>
          <w:rFonts w:asciiTheme="minorBidi" w:hAnsiTheme="minorBidi"/>
          <w:b/>
          <w:sz w:val="26"/>
          <w:szCs w:val="26"/>
        </w:rPr>
        <w:t xml:space="preserve">THE PUNJAB REVENUE AUTHORITY (SECOND AMENDMENT) </w:t>
      </w:r>
      <w:r w:rsidR="00A83158" w:rsidRPr="00A83158">
        <w:rPr>
          <w:rFonts w:asciiTheme="minorBidi" w:hAnsiTheme="minorBidi"/>
          <w:b/>
          <w:sz w:val="26"/>
          <w:szCs w:val="26"/>
        </w:rPr>
        <w:t xml:space="preserve">BILL </w:t>
      </w:r>
      <w:r w:rsidRPr="00A83158">
        <w:rPr>
          <w:rFonts w:asciiTheme="minorBidi" w:hAnsiTheme="minorBidi"/>
          <w:b/>
          <w:sz w:val="26"/>
          <w:szCs w:val="26"/>
        </w:rPr>
        <w:t>2016</w:t>
      </w:r>
    </w:p>
    <w:p w:rsidR="00C5517A" w:rsidRPr="00E20E8F" w:rsidRDefault="00C5517A" w:rsidP="00C5517A">
      <w:pPr>
        <w:spacing w:after="0" w:line="240" w:lineRule="auto"/>
        <w:contextualSpacing/>
        <w:jc w:val="center"/>
        <w:rPr>
          <w:rFonts w:asciiTheme="minorBidi" w:hAnsiTheme="minorBidi" w:cstheme="minorBidi"/>
          <w:bCs/>
          <w:iCs/>
        </w:rPr>
      </w:pPr>
    </w:p>
    <w:p w:rsidR="00C5517A" w:rsidRPr="00A83158" w:rsidRDefault="00C5517A" w:rsidP="00047CDF">
      <w:pPr>
        <w:tabs>
          <w:tab w:val="left" w:pos="360"/>
        </w:tabs>
        <w:spacing w:after="0" w:line="240" w:lineRule="auto"/>
        <w:ind w:left="360" w:hanging="360"/>
        <w:jc w:val="center"/>
        <w:rPr>
          <w:rFonts w:asciiTheme="minorBidi" w:hAnsiTheme="minorBidi" w:cstheme="minorBidi"/>
          <w:b/>
          <w:color w:val="000000" w:themeColor="text1"/>
          <w:sz w:val="26"/>
          <w:szCs w:val="26"/>
        </w:rPr>
      </w:pPr>
      <w:r w:rsidRPr="00A83158">
        <w:rPr>
          <w:rFonts w:asciiTheme="minorBidi" w:hAnsiTheme="minorBidi" w:cstheme="minorBidi"/>
          <w:b/>
          <w:color w:val="000000" w:themeColor="text1"/>
          <w:sz w:val="26"/>
          <w:szCs w:val="26"/>
        </w:rPr>
        <w:t>Bill No. 2</w:t>
      </w:r>
      <w:r w:rsidR="00047CDF" w:rsidRPr="00A83158">
        <w:rPr>
          <w:rFonts w:asciiTheme="minorBidi" w:hAnsiTheme="minorBidi"/>
          <w:b/>
          <w:color w:val="000000" w:themeColor="text1"/>
          <w:sz w:val="26"/>
          <w:szCs w:val="26"/>
        </w:rPr>
        <w:t>8</w:t>
      </w:r>
      <w:r w:rsidRPr="00A83158">
        <w:rPr>
          <w:rFonts w:asciiTheme="minorBidi" w:hAnsiTheme="minorBidi" w:cstheme="minorBidi"/>
          <w:b/>
          <w:color w:val="000000" w:themeColor="text1"/>
          <w:sz w:val="26"/>
          <w:szCs w:val="26"/>
        </w:rPr>
        <w:t xml:space="preserve"> of 2016</w:t>
      </w:r>
    </w:p>
    <w:p w:rsidR="00C5517A" w:rsidRPr="00B95F4E" w:rsidRDefault="00C5517A" w:rsidP="00C5517A">
      <w:pPr>
        <w:tabs>
          <w:tab w:val="left" w:pos="360"/>
        </w:tabs>
        <w:spacing w:after="0" w:line="240" w:lineRule="auto"/>
        <w:ind w:left="360" w:hanging="360"/>
        <w:jc w:val="center"/>
        <w:rPr>
          <w:rFonts w:asciiTheme="minorBidi" w:hAnsiTheme="minorBidi" w:cstheme="minorBidi"/>
          <w:bCs/>
          <w:sz w:val="20"/>
          <w:szCs w:val="20"/>
        </w:rPr>
      </w:pPr>
    </w:p>
    <w:p w:rsidR="00C5517A" w:rsidRPr="00A93209" w:rsidRDefault="00C5517A" w:rsidP="00C5517A">
      <w:pPr>
        <w:spacing w:after="0" w:line="240" w:lineRule="auto"/>
        <w:jc w:val="center"/>
        <w:rPr>
          <w:rFonts w:asciiTheme="minorBidi" w:hAnsiTheme="minorBidi" w:cstheme="minorBidi"/>
          <w:bCs/>
          <w:szCs w:val="24"/>
        </w:rPr>
      </w:pPr>
      <w:r w:rsidRPr="00A93209">
        <w:rPr>
          <w:rFonts w:asciiTheme="minorBidi" w:hAnsiTheme="minorBidi" w:cstheme="minorBidi"/>
          <w:bCs/>
          <w:szCs w:val="24"/>
        </w:rPr>
        <w:t>A</w:t>
      </w:r>
    </w:p>
    <w:p w:rsidR="00C5517A" w:rsidRPr="00A93209" w:rsidRDefault="00C5517A" w:rsidP="00C5517A">
      <w:pPr>
        <w:spacing w:after="0" w:line="240" w:lineRule="auto"/>
        <w:jc w:val="center"/>
        <w:rPr>
          <w:rFonts w:asciiTheme="minorBidi" w:hAnsiTheme="minorBidi" w:cstheme="minorBidi"/>
          <w:bCs/>
          <w:szCs w:val="24"/>
        </w:rPr>
      </w:pPr>
      <w:r w:rsidRPr="00A93209">
        <w:rPr>
          <w:rFonts w:asciiTheme="minorBidi" w:hAnsiTheme="minorBidi" w:cstheme="minorBidi"/>
          <w:bCs/>
          <w:szCs w:val="24"/>
        </w:rPr>
        <w:t>BILL</w:t>
      </w:r>
    </w:p>
    <w:p w:rsidR="0040351A" w:rsidRPr="00C5517A" w:rsidRDefault="001A6F98" w:rsidP="00C5517A">
      <w:pPr>
        <w:pStyle w:val="CM10"/>
        <w:spacing w:after="0"/>
        <w:ind w:firstLine="720"/>
        <w:jc w:val="center"/>
        <w:rPr>
          <w:rFonts w:asciiTheme="minorBidi" w:hAnsiTheme="minorBidi" w:cstheme="minorBidi"/>
          <w:i/>
          <w:iCs/>
          <w:color w:val="000000"/>
        </w:rPr>
      </w:pPr>
      <w:proofErr w:type="gramStart"/>
      <w:r w:rsidRPr="00C5517A">
        <w:rPr>
          <w:rFonts w:asciiTheme="minorBidi" w:hAnsiTheme="minorBidi" w:cstheme="minorBidi"/>
          <w:i/>
          <w:iCs/>
          <w:color w:val="000000"/>
        </w:rPr>
        <w:t>further</w:t>
      </w:r>
      <w:proofErr w:type="gramEnd"/>
      <w:r w:rsidRPr="00C5517A">
        <w:rPr>
          <w:rFonts w:asciiTheme="minorBidi" w:hAnsiTheme="minorBidi" w:cstheme="minorBidi"/>
          <w:i/>
          <w:iCs/>
          <w:color w:val="000000"/>
        </w:rPr>
        <w:t xml:space="preserve"> </w:t>
      </w:r>
      <w:r w:rsidR="0040351A" w:rsidRPr="00C5517A">
        <w:rPr>
          <w:rFonts w:asciiTheme="minorBidi" w:hAnsiTheme="minorBidi" w:cstheme="minorBidi"/>
          <w:i/>
          <w:iCs/>
          <w:color w:val="000000"/>
        </w:rPr>
        <w:t xml:space="preserve">to amend the Punjab </w:t>
      </w:r>
      <w:r w:rsidR="005E07CC" w:rsidRPr="00C5517A">
        <w:rPr>
          <w:rFonts w:asciiTheme="minorBidi" w:hAnsiTheme="minorBidi" w:cstheme="minorBidi"/>
          <w:i/>
          <w:iCs/>
          <w:color w:val="000000"/>
        </w:rPr>
        <w:t>Revenue Authority</w:t>
      </w:r>
      <w:r w:rsidR="0040351A" w:rsidRPr="00C5517A">
        <w:rPr>
          <w:rFonts w:asciiTheme="minorBidi" w:hAnsiTheme="minorBidi" w:cstheme="minorBidi"/>
          <w:i/>
          <w:iCs/>
          <w:color w:val="000000"/>
        </w:rPr>
        <w:t xml:space="preserve"> Act 201</w:t>
      </w:r>
      <w:r w:rsidR="005E07CC" w:rsidRPr="00C5517A">
        <w:rPr>
          <w:rFonts w:asciiTheme="minorBidi" w:hAnsiTheme="minorBidi" w:cstheme="minorBidi"/>
          <w:i/>
          <w:iCs/>
          <w:color w:val="000000"/>
        </w:rPr>
        <w:t>2</w:t>
      </w:r>
      <w:r w:rsidR="00014814" w:rsidRPr="00C5517A">
        <w:rPr>
          <w:rFonts w:asciiTheme="minorBidi" w:hAnsiTheme="minorBidi" w:cstheme="minorBidi"/>
          <w:i/>
          <w:iCs/>
          <w:color w:val="000000"/>
        </w:rPr>
        <w:t>.</w:t>
      </w:r>
    </w:p>
    <w:p w:rsidR="005E07CC" w:rsidRPr="00C5517A" w:rsidRDefault="0060260D" w:rsidP="00C5517A">
      <w:pPr>
        <w:spacing w:after="0" w:line="240" w:lineRule="auto"/>
        <w:jc w:val="both"/>
        <w:rPr>
          <w:rFonts w:asciiTheme="minorBidi" w:hAnsiTheme="minorBidi" w:cstheme="minorBidi"/>
          <w:szCs w:val="24"/>
        </w:rPr>
      </w:pPr>
      <w:r w:rsidRPr="00C5517A">
        <w:rPr>
          <w:rFonts w:asciiTheme="minorBidi" w:hAnsiTheme="minorBidi" w:cstheme="minorBidi"/>
          <w:szCs w:val="24"/>
        </w:rPr>
        <w:t>Certain a</w:t>
      </w:r>
      <w:r w:rsidR="009A60C3" w:rsidRPr="00C5517A">
        <w:rPr>
          <w:rFonts w:asciiTheme="minorBidi" w:hAnsiTheme="minorBidi" w:cstheme="minorBidi"/>
          <w:szCs w:val="24"/>
        </w:rPr>
        <w:t xml:space="preserve">mendments in the </w:t>
      </w:r>
      <w:r w:rsidR="009A60C3" w:rsidRPr="00C5517A">
        <w:rPr>
          <w:rFonts w:asciiTheme="minorBidi" w:hAnsiTheme="minorBidi" w:cstheme="minorBidi"/>
          <w:color w:val="000000"/>
          <w:szCs w:val="24"/>
        </w:rPr>
        <w:t>Punjab Revenue Authority Act 2012</w:t>
      </w:r>
      <w:r w:rsidR="009A60C3" w:rsidRPr="00C5517A">
        <w:rPr>
          <w:rFonts w:asciiTheme="minorBidi" w:hAnsiTheme="minorBidi" w:cstheme="minorBidi"/>
          <w:szCs w:val="24"/>
        </w:rPr>
        <w:t xml:space="preserve"> (XLIII of 2012) are required to </w:t>
      </w:r>
      <w:r w:rsidRPr="00C5517A">
        <w:rPr>
          <w:rFonts w:asciiTheme="minorBidi" w:hAnsiTheme="minorBidi" w:cstheme="minorBidi"/>
          <w:szCs w:val="24"/>
        </w:rPr>
        <w:t>rationalize the</w:t>
      </w:r>
      <w:r w:rsidR="005A0C70" w:rsidRPr="00C5517A">
        <w:rPr>
          <w:rFonts w:asciiTheme="minorBidi" w:hAnsiTheme="minorBidi" w:cstheme="minorBidi"/>
          <w:szCs w:val="24"/>
        </w:rPr>
        <w:t xml:space="preserve"> composition of the </w:t>
      </w:r>
      <w:r w:rsidR="009A60C3" w:rsidRPr="00C5517A">
        <w:rPr>
          <w:rFonts w:asciiTheme="minorBidi" w:hAnsiTheme="minorBidi" w:cstheme="minorBidi"/>
          <w:szCs w:val="24"/>
        </w:rPr>
        <w:t>Appellate Tribunal</w:t>
      </w:r>
      <w:r w:rsidR="00A058FA" w:rsidRPr="00C5517A">
        <w:rPr>
          <w:rFonts w:asciiTheme="minorBidi" w:hAnsiTheme="minorBidi" w:cstheme="minorBidi"/>
          <w:szCs w:val="24"/>
        </w:rPr>
        <w:t>;</w:t>
      </w:r>
      <w:r w:rsidR="005A0C70" w:rsidRPr="00C5517A">
        <w:rPr>
          <w:rFonts w:asciiTheme="minorBidi" w:hAnsiTheme="minorBidi" w:cstheme="minorBidi"/>
          <w:szCs w:val="24"/>
        </w:rPr>
        <w:t xml:space="preserve"> to validate </w:t>
      </w:r>
      <w:r w:rsidR="00A058FA" w:rsidRPr="00C5517A">
        <w:rPr>
          <w:rFonts w:asciiTheme="minorBidi" w:hAnsiTheme="minorBidi" w:cstheme="minorBidi"/>
          <w:szCs w:val="24"/>
        </w:rPr>
        <w:t xml:space="preserve">the </w:t>
      </w:r>
      <w:r w:rsidR="005A0C70" w:rsidRPr="00C5517A">
        <w:rPr>
          <w:rFonts w:asciiTheme="minorBidi" w:hAnsiTheme="minorBidi" w:cstheme="minorBidi"/>
          <w:szCs w:val="24"/>
        </w:rPr>
        <w:t>establishment of the Authority</w:t>
      </w:r>
      <w:r w:rsidR="00A058FA" w:rsidRPr="00C5517A">
        <w:rPr>
          <w:rFonts w:asciiTheme="minorBidi" w:hAnsiTheme="minorBidi" w:cstheme="minorBidi"/>
          <w:szCs w:val="24"/>
        </w:rPr>
        <w:t>;</w:t>
      </w:r>
      <w:r w:rsidRPr="00C5517A">
        <w:rPr>
          <w:rFonts w:asciiTheme="minorBidi" w:hAnsiTheme="minorBidi" w:cstheme="minorBidi"/>
          <w:szCs w:val="24"/>
        </w:rPr>
        <w:t xml:space="preserve"> to </w:t>
      </w:r>
      <w:r w:rsidR="00A058FA" w:rsidRPr="00C5517A">
        <w:rPr>
          <w:rFonts w:asciiTheme="minorBidi" w:hAnsiTheme="minorBidi" w:cstheme="minorBidi"/>
          <w:szCs w:val="24"/>
        </w:rPr>
        <w:t xml:space="preserve">make provisions for performance based incentives; </w:t>
      </w:r>
      <w:r w:rsidR="005A0C70" w:rsidRPr="00C5517A">
        <w:rPr>
          <w:rFonts w:asciiTheme="minorBidi" w:hAnsiTheme="minorBidi" w:cstheme="minorBidi"/>
          <w:szCs w:val="24"/>
        </w:rPr>
        <w:t>and</w:t>
      </w:r>
      <w:r w:rsidR="00A058FA" w:rsidRPr="00C5517A">
        <w:rPr>
          <w:rFonts w:asciiTheme="minorBidi" w:hAnsiTheme="minorBidi" w:cstheme="minorBidi"/>
          <w:szCs w:val="24"/>
        </w:rPr>
        <w:t>,</w:t>
      </w:r>
      <w:r w:rsidR="005A0C70" w:rsidRPr="00C5517A">
        <w:rPr>
          <w:rFonts w:asciiTheme="minorBidi" w:hAnsiTheme="minorBidi" w:cstheme="minorBidi"/>
          <w:szCs w:val="24"/>
        </w:rPr>
        <w:t xml:space="preserve"> for </w:t>
      </w:r>
      <w:r w:rsidR="00A058FA" w:rsidRPr="00C5517A">
        <w:rPr>
          <w:rFonts w:asciiTheme="minorBidi" w:hAnsiTheme="minorBidi" w:cstheme="minorBidi"/>
          <w:szCs w:val="24"/>
        </w:rPr>
        <w:t>incidental</w:t>
      </w:r>
      <w:r w:rsidR="005A0C70" w:rsidRPr="00C5517A">
        <w:rPr>
          <w:rFonts w:asciiTheme="minorBidi" w:hAnsiTheme="minorBidi" w:cstheme="minorBidi"/>
          <w:szCs w:val="24"/>
        </w:rPr>
        <w:t xml:space="preserve"> purposes</w:t>
      </w:r>
      <w:r w:rsidR="001061CE" w:rsidRPr="00C5517A">
        <w:rPr>
          <w:rFonts w:asciiTheme="minorBidi" w:hAnsiTheme="minorBidi" w:cstheme="minorBidi"/>
          <w:szCs w:val="24"/>
        </w:rPr>
        <w:t>.</w:t>
      </w:r>
    </w:p>
    <w:p w:rsidR="001A6F98" w:rsidRPr="00C5517A" w:rsidRDefault="001A6F98" w:rsidP="00C5517A">
      <w:pPr>
        <w:spacing w:after="0" w:line="240" w:lineRule="auto"/>
        <w:jc w:val="both"/>
        <w:rPr>
          <w:rFonts w:asciiTheme="minorBidi" w:hAnsiTheme="minorBidi" w:cstheme="minorBidi"/>
          <w:szCs w:val="24"/>
        </w:rPr>
      </w:pPr>
      <w:r w:rsidRPr="00C5517A">
        <w:rPr>
          <w:rFonts w:asciiTheme="minorBidi" w:hAnsiTheme="minorBidi" w:cstheme="minorBidi"/>
          <w:szCs w:val="24"/>
        </w:rPr>
        <w:t>Be it enacted by Provincial Assembly of the Punjab as follows:</w:t>
      </w:r>
    </w:p>
    <w:p w:rsidR="00C70D06" w:rsidRDefault="00C70D06" w:rsidP="00C5517A">
      <w:pPr>
        <w:shd w:val="clear" w:color="auto" w:fill="FFFFFF"/>
        <w:tabs>
          <w:tab w:val="left" w:pos="720"/>
        </w:tabs>
        <w:spacing w:after="0" w:line="240" w:lineRule="auto"/>
        <w:jc w:val="both"/>
        <w:rPr>
          <w:rFonts w:asciiTheme="minorBidi" w:eastAsia="Times New Roman" w:hAnsiTheme="minorBidi" w:cstheme="minorBidi"/>
          <w:b/>
          <w:bCs/>
          <w:spacing w:val="-4"/>
          <w:szCs w:val="24"/>
        </w:rPr>
      </w:pPr>
    </w:p>
    <w:p w:rsidR="0040351A" w:rsidRPr="00C5517A" w:rsidRDefault="0040351A" w:rsidP="00C5517A">
      <w:pPr>
        <w:shd w:val="clear" w:color="auto" w:fill="FFFFFF"/>
        <w:tabs>
          <w:tab w:val="left" w:pos="720"/>
        </w:tabs>
        <w:spacing w:after="0" w:line="240" w:lineRule="auto"/>
        <w:jc w:val="both"/>
        <w:rPr>
          <w:rFonts w:asciiTheme="minorBidi" w:eastAsia="Times New Roman" w:hAnsiTheme="minorBidi" w:cstheme="minorBidi"/>
          <w:szCs w:val="24"/>
        </w:rPr>
      </w:pPr>
      <w:r w:rsidRPr="00C5517A">
        <w:rPr>
          <w:rFonts w:asciiTheme="minorBidi" w:eastAsia="Times New Roman" w:hAnsiTheme="minorBidi" w:cstheme="minorBidi"/>
          <w:b/>
          <w:bCs/>
          <w:spacing w:val="-4"/>
          <w:szCs w:val="24"/>
        </w:rPr>
        <w:t>1.</w:t>
      </w:r>
      <w:r w:rsidRPr="00C5517A">
        <w:rPr>
          <w:rFonts w:asciiTheme="minorBidi" w:eastAsia="Times New Roman" w:hAnsiTheme="minorBidi" w:cstheme="minorBidi"/>
          <w:b/>
          <w:bCs/>
          <w:spacing w:val="-4"/>
          <w:szCs w:val="24"/>
        </w:rPr>
        <w:tab/>
      </w:r>
      <w:bookmarkStart w:id="0" w:name="A1"/>
      <w:bookmarkEnd w:id="0"/>
      <w:r w:rsidRPr="00C5517A">
        <w:rPr>
          <w:rFonts w:asciiTheme="minorBidi" w:eastAsia="Times New Roman" w:hAnsiTheme="minorBidi" w:cstheme="minorBidi"/>
          <w:b/>
          <w:bCs/>
          <w:spacing w:val="-4"/>
          <w:szCs w:val="24"/>
        </w:rPr>
        <w:t>Short title and commencement</w:t>
      </w:r>
      <w:proofErr w:type="gramStart"/>
      <w:r w:rsidRPr="00C5517A">
        <w:rPr>
          <w:rFonts w:asciiTheme="minorBidi" w:eastAsia="Times New Roman" w:hAnsiTheme="minorBidi" w:cstheme="minorBidi"/>
          <w:spacing w:val="-4"/>
          <w:szCs w:val="24"/>
        </w:rPr>
        <w:t>.–</w:t>
      </w:r>
      <w:proofErr w:type="gramEnd"/>
      <w:r w:rsidR="00944629" w:rsidRPr="00C5517A">
        <w:rPr>
          <w:rFonts w:asciiTheme="minorBidi" w:eastAsia="Times New Roman" w:hAnsiTheme="minorBidi" w:cstheme="minorBidi"/>
          <w:spacing w:val="-4"/>
          <w:szCs w:val="24"/>
        </w:rPr>
        <w:t xml:space="preserve"> </w:t>
      </w:r>
      <w:r w:rsidRPr="00C5517A">
        <w:rPr>
          <w:rFonts w:asciiTheme="minorBidi" w:eastAsia="Times New Roman" w:hAnsiTheme="minorBidi" w:cstheme="minorBidi"/>
          <w:spacing w:val="-4"/>
          <w:szCs w:val="24"/>
        </w:rPr>
        <w:t xml:space="preserve">(1) This </w:t>
      </w:r>
      <w:r w:rsidR="001A6F98" w:rsidRPr="00C5517A">
        <w:rPr>
          <w:rFonts w:asciiTheme="minorBidi" w:eastAsia="Times New Roman" w:hAnsiTheme="minorBidi" w:cstheme="minorBidi"/>
          <w:spacing w:val="-4"/>
          <w:szCs w:val="24"/>
        </w:rPr>
        <w:t>Act</w:t>
      </w:r>
      <w:r w:rsidRPr="00C5517A">
        <w:rPr>
          <w:rFonts w:asciiTheme="minorBidi" w:eastAsia="Times New Roman" w:hAnsiTheme="minorBidi" w:cstheme="minorBidi"/>
          <w:spacing w:val="-4"/>
          <w:szCs w:val="24"/>
        </w:rPr>
        <w:t xml:space="preserve"> may be cited as the </w:t>
      </w:r>
      <w:r w:rsidR="00154EE0" w:rsidRPr="00C5517A">
        <w:rPr>
          <w:rFonts w:asciiTheme="minorBidi" w:hAnsiTheme="minorBidi" w:cstheme="minorBidi"/>
          <w:color w:val="000000"/>
          <w:szCs w:val="24"/>
        </w:rPr>
        <w:t>Punjab Revenue Authority (</w:t>
      </w:r>
      <w:r w:rsidR="001A6F98" w:rsidRPr="00C5517A">
        <w:rPr>
          <w:rFonts w:asciiTheme="minorBidi" w:hAnsiTheme="minorBidi" w:cstheme="minorBidi"/>
          <w:color w:val="000000"/>
          <w:szCs w:val="24"/>
        </w:rPr>
        <w:t xml:space="preserve">Second </w:t>
      </w:r>
      <w:r w:rsidR="00154EE0" w:rsidRPr="00C5517A">
        <w:rPr>
          <w:rFonts w:asciiTheme="minorBidi" w:hAnsiTheme="minorBidi" w:cstheme="minorBidi"/>
          <w:color w:val="000000"/>
          <w:szCs w:val="24"/>
        </w:rPr>
        <w:t xml:space="preserve">Amendment) </w:t>
      </w:r>
      <w:r w:rsidR="001A6F98" w:rsidRPr="00C5517A">
        <w:rPr>
          <w:rFonts w:asciiTheme="minorBidi" w:hAnsiTheme="minorBidi" w:cstheme="minorBidi"/>
          <w:color w:val="000000"/>
          <w:szCs w:val="24"/>
        </w:rPr>
        <w:t>Act</w:t>
      </w:r>
      <w:r w:rsidR="00154EE0" w:rsidRPr="00C5517A">
        <w:rPr>
          <w:rFonts w:asciiTheme="minorBidi" w:hAnsiTheme="minorBidi" w:cstheme="minorBidi"/>
          <w:color w:val="000000"/>
          <w:szCs w:val="24"/>
        </w:rPr>
        <w:t xml:space="preserve"> 2016</w:t>
      </w:r>
      <w:r w:rsidRPr="00C5517A">
        <w:rPr>
          <w:rFonts w:asciiTheme="minorBidi" w:eastAsia="Times New Roman" w:hAnsiTheme="minorBidi" w:cstheme="minorBidi"/>
          <w:spacing w:val="-4"/>
          <w:szCs w:val="24"/>
        </w:rPr>
        <w:t>.</w:t>
      </w:r>
    </w:p>
    <w:p w:rsidR="0040351A" w:rsidRPr="00C5517A" w:rsidRDefault="0040351A" w:rsidP="00C5517A">
      <w:pPr>
        <w:spacing w:after="0" w:line="240" w:lineRule="auto"/>
        <w:ind w:firstLine="720"/>
        <w:jc w:val="both"/>
        <w:rPr>
          <w:rFonts w:asciiTheme="minorBidi" w:hAnsiTheme="minorBidi" w:cstheme="minorBidi"/>
          <w:szCs w:val="24"/>
        </w:rPr>
      </w:pPr>
      <w:r w:rsidRPr="00C5517A">
        <w:rPr>
          <w:rFonts w:asciiTheme="minorBidi" w:hAnsiTheme="minorBidi" w:cstheme="minorBidi"/>
          <w:szCs w:val="24"/>
        </w:rPr>
        <w:t xml:space="preserve">(2) </w:t>
      </w:r>
      <w:r w:rsidRPr="00C5517A">
        <w:rPr>
          <w:rFonts w:asciiTheme="minorBidi" w:hAnsiTheme="minorBidi" w:cstheme="minorBidi"/>
          <w:szCs w:val="24"/>
        </w:rPr>
        <w:tab/>
        <w:t>It shall come into force at once.</w:t>
      </w:r>
    </w:p>
    <w:p w:rsidR="00C70D06" w:rsidRDefault="00C70D06" w:rsidP="00C5517A">
      <w:pPr>
        <w:shd w:val="clear" w:color="auto" w:fill="FFFFFF"/>
        <w:tabs>
          <w:tab w:val="left" w:pos="720"/>
        </w:tabs>
        <w:spacing w:after="0" w:line="240" w:lineRule="auto"/>
        <w:jc w:val="both"/>
        <w:rPr>
          <w:rFonts w:asciiTheme="minorBidi" w:eastAsia="Times New Roman" w:hAnsiTheme="minorBidi" w:cstheme="minorBidi"/>
          <w:b/>
          <w:bCs/>
          <w:spacing w:val="-5"/>
          <w:szCs w:val="24"/>
        </w:rPr>
      </w:pPr>
    </w:p>
    <w:p w:rsidR="007C58C6" w:rsidRPr="00C5517A" w:rsidRDefault="0040351A" w:rsidP="00C5517A">
      <w:pPr>
        <w:shd w:val="clear" w:color="auto" w:fill="FFFFFF"/>
        <w:tabs>
          <w:tab w:val="left" w:pos="720"/>
        </w:tabs>
        <w:spacing w:after="0" w:line="240" w:lineRule="auto"/>
        <w:jc w:val="both"/>
        <w:rPr>
          <w:rFonts w:asciiTheme="minorBidi" w:hAnsiTheme="minorBidi" w:cstheme="minorBidi"/>
          <w:szCs w:val="24"/>
        </w:rPr>
      </w:pPr>
      <w:r w:rsidRPr="00C5517A">
        <w:rPr>
          <w:rFonts w:asciiTheme="minorBidi" w:eastAsia="Times New Roman" w:hAnsiTheme="minorBidi" w:cstheme="minorBidi"/>
          <w:b/>
          <w:bCs/>
          <w:spacing w:val="-5"/>
          <w:szCs w:val="24"/>
        </w:rPr>
        <w:t>2.</w:t>
      </w:r>
      <w:r w:rsidRPr="00C5517A">
        <w:rPr>
          <w:rFonts w:asciiTheme="minorBidi" w:eastAsia="Times New Roman" w:hAnsiTheme="minorBidi" w:cstheme="minorBidi"/>
          <w:b/>
          <w:bCs/>
          <w:spacing w:val="-5"/>
          <w:szCs w:val="24"/>
        </w:rPr>
        <w:tab/>
      </w:r>
      <w:bookmarkStart w:id="1" w:name="A2"/>
      <w:bookmarkEnd w:id="1"/>
      <w:r w:rsidR="007E0C07" w:rsidRPr="00C5517A">
        <w:rPr>
          <w:rFonts w:asciiTheme="minorBidi" w:eastAsia="Times New Roman" w:hAnsiTheme="minorBidi" w:cstheme="minorBidi"/>
          <w:b/>
          <w:bCs/>
          <w:spacing w:val="-5"/>
          <w:szCs w:val="24"/>
        </w:rPr>
        <w:t xml:space="preserve">Amendment in </w:t>
      </w:r>
      <w:r w:rsidRPr="00C5517A">
        <w:rPr>
          <w:rFonts w:asciiTheme="minorBidi" w:eastAsia="Times New Roman" w:hAnsiTheme="minorBidi" w:cstheme="minorBidi"/>
          <w:b/>
          <w:bCs/>
          <w:spacing w:val="-5"/>
          <w:szCs w:val="24"/>
        </w:rPr>
        <w:t xml:space="preserve">section </w:t>
      </w:r>
      <w:r w:rsidR="009539D2" w:rsidRPr="00C5517A">
        <w:rPr>
          <w:rFonts w:asciiTheme="minorBidi" w:eastAsia="Times New Roman" w:hAnsiTheme="minorBidi" w:cstheme="minorBidi"/>
          <w:b/>
          <w:bCs/>
          <w:spacing w:val="-5"/>
          <w:szCs w:val="24"/>
        </w:rPr>
        <w:t>5</w:t>
      </w:r>
      <w:r w:rsidRPr="00C5517A">
        <w:rPr>
          <w:rFonts w:asciiTheme="minorBidi" w:eastAsia="Times New Roman" w:hAnsiTheme="minorBidi" w:cstheme="minorBidi"/>
          <w:b/>
          <w:bCs/>
          <w:spacing w:val="-5"/>
          <w:szCs w:val="24"/>
        </w:rPr>
        <w:t xml:space="preserve"> </w:t>
      </w:r>
      <w:r w:rsidR="007E0C07" w:rsidRPr="00C5517A">
        <w:rPr>
          <w:rFonts w:asciiTheme="minorBidi" w:eastAsia="Times New Roman" w:hAnsiTheme="minorBidi" w:cstheme="minorBidi"/>
          <w:b/>
          <w:bCs/>
          <w:spacing w:val="-5"/>
          <w:szCs w:val="24"/>
        </w:rPr>
        <w:t>of</w:t>
      </w:r>
      <w:r w:rsidRPr="00C5517A">
        <w:rPr>
          <w:rFonts w:asciiTheme="minorBidi" w:eastAsia="Times New Roman" w:hAnsiTheme="minorBidi" w:cstheme="minorBidi"/>
          <w:b/>
          <w:bCs/>
          <w:spacing w:val="-5"/>
          <w:szCs w:val="24"/>
        </w:rPr>
        <w:t xml:space="preserve"> Act X</w:t>
      </w:r>
      <w:r w:rsidR="007E0C07" w:rsidRPr="00C5517A">
        <w:rPr>
          <w:rFonts w:asciiTheme="minorBidi" w:eastAsia="Times New Roman" w:hAnsiTheme="minorBidi" w:cstheme="minorBidi"/>
          <w:b/>
          <w:bCs/>
          <w:spacing w:val="-5"/>
          <w:szCs w:val="24"/>
        </w:rPr>
        <w:t>L</w:t>
      </w:r>
      <w:r w:rsidRPr="00C5517A">
        <w:rPr>
          <w:rFonts w:asciiTheme="minorBidi" w:eastAsia="Times New Roman" w:hAnsiTheme="minorBidi" w:cstheme="minorBidi"/>
          <w:b/>
          <w:bCs/>
          <w:spacing w:val="-5"/>
          <w:szCs w:val="24"/>
        </w:rPr>
        <w:t>III of 201</w:t>
      </w:r>
      <w:r w:rsidR="007E0C07" w:rsidRPr="00C5517A">
        <w:rPr>
          <w:rFonts w:asciiTheme="minorBidi" w:eastAsia="Times New Roman" w:hAnsiTheme="minorBidi" w:cstheme="minorBidi"/>
          <w:b/>
          <w:bCs/>
          <w:spacing w:val="-5"/>
          <w:szCs w:val="24"/>
        </w:rPr>
        <w:t>2</w:t>
      </w:r>
      <w:proofErr w:type="gramStart"/>
      <w:r w:rsidRPr="00C5517A">
        <w:rPr>
          <w:rFonts w:asciiTheme="minorBidi" w:eastAsia="Times New Roman" w:hAnsiTheme="minorBidi" w:cstheme="minorBidi"/>
          <w:bCs/>
          <w:spacing w:val="-4"/>
          <w:szCs w:val="24"/>
        </w:rPr>
        <w:t>.–</w:t>
      </w:r>
      <w:proofErr w:type="gramEnd"/>
      <w:r w:rsidRPr="00C5517A">
        <w:rPr>
          <w:rFonts w:asciiTheme="minorBidi" w:eastAsia="Times New Roman" w:hAnsiTheme="minorBidi" w:cstheme="minorBidi"/>
          <w:spacing w:val="-5"/>
          <w:szCs w:val="24"/>
        </w:rPr>
        <w:t xml:space="preserve"> </w:t>
      </w:r>
      <w:r w:rsidRPr="00C5517A">
        <w:rPr>
          <w:rFonts w:asciiTheme="minorBidi" w:eastAsia="Times New Roman" w:hAnsiTheme="minorBidi" w:cstheme="minorBidi"/>
          <w:spacing w:val="-2"/>
          <w:szCs w:val="24"/>
        </w:rPr>
        <w:t xml:space="preserve">In the </w:t>
      </w:r>
      <w:r w:rsidR="00834F8A" w:rsidRPr="00C5517A">
        <w:rPr>
          <w:rFonts w:asciiTheme="minorBidi" w:hAnsiTheme="minorBidi" w:cstheme="minorBidi"/>
          <w:color w:val="000000"/>
          <w:szCs w:val="24"/>
        </w:rPr>
        <w:t>Punjab Revenue Authority Act 2012</w:t>
      </w:r>
      <w:r w:rsidR="00834F8A" w:rsidRPr="00C5517A">
        <w:rPr>
          <w:rFonts w:asciiTheme="minorBidi" w:hAnsiTheme="minorBidi" w:cstheme="minorBidi"/>
          <w:szCs w:val="24"/>
        </w:rPr>
        <w:t xml:space="preserve"> (XLIII of 2012)</w:t>
      </w:r>
      <w:r w:rsidRPr="00C5517A">
        <w:rPr>
          <w:rFonts w:asciiTheme="minorBidi" w:eastAsia="Times New Roman" w:hAnsiTheme="minorBidi" w:cstheme="minorBidi"/>
          <w:spacing w:val="-2"/>
          <w:szCs w:val="24"/>
        </w:rPr>
        <w:t xml:space="preserve">, for brevity cited as </w:t>
      </w:r>
      <w:r w:rsidR="00834F8A" w:rsidRPr="00C5517A">
        <w:rPr>
          <w:rFonts w:asciiTheme="minorBidi" w:eastAsia="Times New Roman" w:hAnsiTheme="minorBidi" w:cstheme="minorBidi"/>
          <w:spacing w:val="-2"/>
          <w:szCs w:val="24"/>
        </w:rPr>
        <w:t>the said Act</w:t>
      </w:r>
      <w:r w:rsidRPr="00C5517A">
        <w:rPr>
          <w:rFonts w:asciiTheme="minorBidi" w:eastAsia="Times New Roman" w:hAnsiTheme="minorBidi" w:cstheme="minorBidi"/>
          <w:spacing w:val="-2"/>
          <w:szCs w:val="24"/>
        </w:rPr>
        <w:t xml:space="preserve">, </w:t>
      </w:r>
      <w:r w:rsidR="00834F8A" w:rsidRPr="00C5517A">
        <w:rPr>
          <w:rFonts w:asciiTheme="minorBidi" w:eastAsia="Times New Roman" w:hAnsiTheme="minorBidi" w:cstheme="minorBidi"/>
          <w:spacing w:val="-2"/>
          <w:szCs w:val="24"/>
        </w:rPr>
        <w:t xml:space="preserve">in </w:t>
      </w:r>
      <w:r w:rsidR="007C58C6" w:rsidRPr="00C5517A">
        <w:rPr>
          <w:rFonts w:asciiTheme="minorBidi" w:hAnsiTheme="minorBidi" w:cstheme="minorBidi"/>
          <w:szCs w:val="24"/>
        </w:rPr>
        <w:t xml:space="preserve">section </w:t>
      </w:r>
      <w:r w:rsidR="009539D2" w:rsidRPr="00C5517A">
        <w:rPr>
          <w:rFonts w:asciiTheme="minorBidi" w:hAnsiTheme="minorBidi" w:cstheme="minorBidi"/>
          <w:szCs w:val="24"/>
        </w:rPr>
        <w:t>5:</w:t>
      </w:r>
    </w:p>
    <w:p w:rsidR="00D4760A" w:rsidRPr="00C5517A" w:rsidRDefault="00D4760A" w:rsidP="009167C6">
      <w:pPr>
        <w:spacing w:after="0" w:line="240" w:lineRule="auto"/>
        <w:ind w:left="2160" w:hanging="720"/>
        <w:jc w:val="both"/>
        <w:rPr>
          <w:rFonts w:asciiTheme="minorBidi" w:hAnsiTheme="minorBidi" w:cstheme="minorBidi"/>
          <w:szCs w:val="24"/>
        </w:rPr>
      </w:pPr>
      <w:r w:rsidRPr="00C5517A">
        <w:rPr>
          <w:rFonts w:asciiTheme="minorBidi" w:hAnsiTheme="minorBidi" w:cstheme="minorBidi"/>
          <w:szCs w:val="24"/>
        </w:rPr>
        <w:t>(</w:t>
      </w:r>
      <w:proofErr w:type="spellStart"/>
      <w:r w:rsidRPr="00C5517A">
        <w:rPr>
          <w:rFonts w:asciiTheme="minorBidi" w:hAnsiTheme="minorBidi" w:cstheme="minorBidi"/>
          <w:szCs w:val="24"/>
        </w:rPr>
        <w:t>i</w:t>
      </w:r>
      <w:proofErr w:type="spellEnd"/>
      <w:r w:rsidRPr="00C5517A">
        <w:rPr>
          <w:rFonts w:asciiTheme="minorBidi" w:hAnsiTheme="minorBidi" w:cstheme="minorBidi"/>
          <w:szCs w:val="24"/>
        </w:rPr>
        <w:t>)</w:t>
      </w:r>
      <w:r w:rsidRPr="00C5517A">
        <w:rPr>
          <w:rFonts w:asciiTheme="minorBidi" w:hAnsiTheme="minorBidi" w:cstheme="minorBidi"/>
          <w:szCs w:val="24"/>
        </w:rPr>
        <w:tab/>
      </w:r>
      <w:proofErr w:type="gramStart"/>
      <w:r w:rsidRPr="00C5517A">
        <w:rPr>
          <w:rFonts w:asciiTheme="minorBidi" w:hAnsiTheme="minorBidi" w:cstheme="minorBidi"/>
          <w:szCs w:val="24"/>
        </w:rPr>
        <w:t>in</w:t>
      </w:r>
      <w:proofErr w:type="gramEnd"/>
      <w:r w:rsidRPr="00C5517A">
        <w:rPr>
          <w:rFonts w:asciiTheme="minorBidi" w:hAnsiTheme="minorBidi" w:cstheme="minorBidi"/>
          <w:szCs w:val="24"/>
        </w:rPr>
        <w:t xml:space="preserve"> clause (h), the words “and members” shall be omitted;</w:t>
      </w:r>
    </w:p>
    <w:p w:rsidR="009539D2" w:rsidRPr="00C5517A" w:rsidRDefault="00417D83" w:rsidP="00C5517A">
      <w:pPr>
        <w:spacing w:after="0" w:line="240" w:lineRule="auto"/>
        <w:ind w:left="2160" w:hanging="720"/>
        <w:jc w:val="both"/>
        <w:rPr>
          <w:rFonts w:asciiTheme="minorBidi" w:hAnsiTheme="minorBidi" w:cstheme="minorBidi"/>
          <w:szCs w:val="24"/>
        </w:rPr>
      </w:pPr>
      <w:r w:rsidRPr="00C5517A">
        <w:rPr>
          <w:rFonts w:asciiTheme="minorBidi" w:hAnsiTheme="minorBidi" w:cstheme="minorBidi"/>
          <w:szCs w:val="24"/>
        </w:rPr>
        <w:t>(</w:t>
      </w:r>
      <w:r w:rsidR="00D4760A" w:rsidRPr="00C5517A">
        <w:rPr>
          <w:rFonts w:asciiTheme="minorBidi" w:hAnsiTheme="minorBidi" w:cstheme="minorBidi"/>
          <w:szCs w:val="24"/>
        </w:rPr>
        <w:t>ii</w:t>
      </w:r>
      <w:r w:rsidRPr="00C5517A">
        <w:rPr>
          <w:rFonts w:asciiTheme="minorBidi" w:hAnsiTheme="minorBidi" w:cstheme="minorBidi"/>
          <w:szCs w:val="24"/>
        </w:rPr>
        <w:t>)</w:t>
      </w:r>
      <w:r w:rsidRPr="00C5517A">
        <w:rPr>
          <w:rFonts w:asciiTheme="minorBidi" w:hAnsiTheme="minorBidi" w:cstheme="minorBidi"/>
          <w:szCs w:val="24"/>
        </w:rPr>
        <w:tab/>
      </w:r>
      <w:proofErr w:type="gramStart"/>
      <w:r w:rsidRPr="00C5517A">
        <w:rPr>
          <w:rFonts w:asciiTheme="minorBidi" w:hAnsiTheme="minorBidi" w:cstheme="minorBidi"/>
          <w:szCs w:val="24"/>
        </w:rPr>
        <w:t>in</w:t>
      </w:r>
      <w:proofErr w:type="gramEnd"/>
      <w:r w:rsidRPr="00C5517A">
        <w:rPr>
          <w:rFonts w:asciiTheme="minorBidi" w:hAnsiTheme="minorBidi" w:cstheme="minorBidi"/>
          <w:szCs w:val="24"/>
        </w:rPr>
        <w:t xml:space="preserve"> clause </w:t>
      </w:r>
      <w:r w:rsidR="009539D2" w:rsidRPr="00C5517A">
        <w:rPr>
          <w:rFonts w:asciiTheme="minorBidi" w:hAnsiTheme="minorBidi" w:cstheme="minorBidi"/>
          <w:szCs w:val="24"/>
        </w:rPr>
        <w:t xml:space="preserve">(s), after </w:t>
      </w:r>
      <w:r w:rsidR="0060260D" w:rsidRPr="00C5517A">
        <w:rPr>
          <w:rFonts w:asciiTheme="minorBidi" w:hAnsiTheme="minorBidi" w:cstheme="minorBidi"/>
          <w:szCs w:val="24"/>
        </w:rPr>
        <w:t xml:space="preserve">the </w:t>
      </w:r>
      <w:r w:rsidR="009539D2" w:rsidRPr="00C5517A">
        <w:rPr>
          <w:rFonts w:asciiTheme="minorBidi" w:hAnsiTheme="minorBidi" w:cstheme="minorBidi"/>
          <w:szCs w:val="24"/>
        </w:rPr>
        <w:t>semi-colon, the word “and” shall be omitted;</w:t>
      </w:r>
    </w:p>
    <w:p w:rsidR="009539D2" w:rsidRPr="00C5517A" w:rsidRDefault="009539D2" w:rsidP="00C5517A">
      <w:pPr>
        <w:spacing w:after="0" w:line="240" w:lineRule="auto"/>
        <w:ind w:left="2160" w:hanging="720"/>
        <w:jc w:val="both"/>
        <w:rPr>
          <w:rFonts w:asciiTheme="minorBidi" w:hAnsiTheme="minorBidi" w:cstheme="minorBidi"/>
          <w:szCs w:val="24"/>
        </w:rPr>
      </w:pPr>
      <w:r w:rsidRPr="00C5517A">
        <w:rPr>
          <w:rFonts w:asciiTheme="minorBidi" w:hAnsiTheme="minorBidi" w:cstheme="minorBidi"/>
          <w:szCs w:val="24"/>
        </w:rPr>
        <w:t>(</w:t>
      </w:r>
      <w:r w:rsidR="00D4760A" w:rsidRPr="00C5517A">
        <w:rPr>
          <w:rFonts w:asciiTheme="minorBidi" w:hAnsiTheme="minorBidi" w:cstheme="minorBidi"/>
          <w:szCs w:val="24"/>
        </w:rPr>
        <w:t>iii</w:t>
      </w:r>
      <w:r w:rsidRPr="00C5517A">
        <w:rPr>
          <w:rFonts w:asciiTheme="minorBidi" w:hAnsiTheme="minorBidi" w:cstheme="minorBidi"/>
          <w:szCs w:val="24"/>
        </w:rPr>
        <w:t>)</w:t>
      </w:r>
      <w:r w:rsidRPr="00C5517A">
        <w:rPr>
          <w:rFonts w:asciiTheme="minorBidi" w:hAnsiTheme="minorBidi" w:cstheme="minorBidi"/>
          <w:szCs w:val="24"/>
        </w:rPr>
        <w:tab/>
      </w:r>
      <w:proofErr w:type="gramStart"/>
      <w:r w:rsidRPr="00C5517A">
        <w:rPr>
          <w:rFonts w:asciiTheme="minorBidi" w:hAnsiTheme="minorBidi" w:cstheme="minorBidi"/>
          <w:szCs w:val="24"/>
        </w:rPr>
        <w:t>in</w:t>
      </w:r>
      <w:proofErr w:type="gramEnd"/>
      <w:r w:rsidRPr="00C5517A">
        <w:rPr>
          <w:rFonts w:asciiTheme="minorBidi" w:hAnsiTheme="minorBidi" w:cstheme="minorBidi"/>
          <w:szCs w:val="24"/>
        </w:rPr>
        <w:t xml:space="preserve"> clause (t), for </w:t>
      </w:r>
      <w:r w:rsidR="0060260D" w:rsidRPr="00C5517A">
        <w:rPr>
          <w:rFonts w:asciiTheme="minorBidi" w:hAnsiTheme="minorBidi" w:cstheme="minorBidi"/>
          <w:szCs w:val="24"/>
        </w:rPr>
        <w:t xml:space="preserve">the </w:t>
      </w:r>
      <w:r w:rsidRPr="00C5517A">
        <w:rPr>
          <w:rFonts w:asciiTheme="minorBidi" w:hAnsiTheme="minorBidi" w:cstheme="minorBidi"/>
          <w:szCs w:val="24"/>
        </w:rPr>
        <w:t xml:space="preserve">full-stop, </w:t>
      </w:r>
      <w:r w:rsidR="00A00702" w:rsidRPr="00C5517A">
        <w:rPr>
          <w:rFonts w:asciiTheme="minorBidi" w:hAnsiTheme="minorBidi" w:cstheme="minorBidi"/>
          <w:szCs w:val="24"/>
        </w:rPr>
        <w:t>a semi-colon shall be substituted; and</w:t>
      </w:r>
    </w:p>
    <w:p w:rsidR="009539D2" w:rsidRPr="00C5517A" w:rsidRDefault="009539D2" w:rsidP="00C5517A">
      <w:pPr>
        <w:spacing w:after="0" w:line="240" w:lineRule="auto"/>
        <w:ind w:left="2160" w:hanging="720"/>
        <w:jc w:val="both"/>
        <w:rPr>
          <w:rFonts w:asciiTheme="minorBidi" w:hAnsiTheme="minorBidi" w:cstheme="minorBidi"/>
          <w:szCs w:val="24"/>
        </w:rPr>
      </w:pPr>
      <w:r w:rsidRPr="00C5517A">
        <w:rPr>
          <w:rFonts w:asciiTheme="minorBidi" w:hAnsiTheme="minorBidi" w:cstheme="minorBidi"/>
          <w:szCs w:val="24"/>
        </w:rPr>
        <w:t>(</w:t>
      </w:r>
      <w:r w:rsidR="00D4760A" w:rsidRPr="00C5517A">
        <w:rPr>
          <w:rFonts w:asciiTheme="minorBidi" w:hAnsiTheme="minorBidi" w:cstheme="minorBidi"/>
          <w:szCs w:val="24"/>
        </w:rPr>
        <w:t>iv</w:t>
      </w:r>
      <w:r w:rsidRPr="00C5517A">
        <w:rPr>
          <w:rFonts w:asciiTheme="minorBidi" w:hAnsiTheme="minorBidi" w:cstheme="minorBidi"/>
          <w:szCs w:val="24"/>
        </w:rPr>
        <w:t>)</w:t>
      </w:r>
      <w:r w:rsidRPr="00C5517A">
        <w:rPr>
          <w:rFonts w:asciiTheme="minorBidi" w:hAnsiTheme="minorBidi" w:cstheme="minorBidi"/>
          <w:szCs w:val="24"/>
        </w:rPr>
        <w:tab/>
      </w:r>
      <w:proofErr w:type="gramStart"/>
      <w:r w:rsidRPr="00C5517A">
        <w:rPr>
          <w:rFonts w:asciiTheme="minorBidi" w:hAnsiTheme="minorBidi" w:cstheme="minorBidi"/>
          <w:szCs w:val="24"/>
        </w:rPr>
        <w:t>after</w:t>
      </w:r>
      <w:proofErr w:type="gramEnd"/>
      <w:r w:rsidRPr="00C5517A">
        <w:rPr>
          <w:rFonts w:asciiTheme="minorBidi" w:hAnsiTheme="minorBidi" w:cstheme="minorBidi"/>
          <w:szCs w:val="24"/>
        </w:rPr>
        <w:t xml:space="preserve"> clause (t), the following clause</w:t>
      </w:r>
      <w:r w:rsidR="00A00702" w:rsidRPr="00C5517A">
        <w:rPr>
          <w:rFonts w:asciiTheme="minorBidi" w:hAnsiTheme="minorBidi" w:cstheme="minorBidi"/>
          <w:szCs w:val="24"/>
        </w:rPr>
        <w:t>s</w:t>
      </w:r>
      <w:r w:rsidRPr="00C5517A">
        <w:rPr>
          <w:rFonts w:asciiTheme="minorBidi" w:hAnsiTheme="minorBidi" w:cstheme="minorBidi"/>
          <w:szCs w:val="24"/>
        </w:rPr>
        <w:t xml:space="preserve"> (</w:t>
      </w:r>
      <w:r w:rsidR="00E4307B" w:rsidRPr="00C5517A">
        <w:rPr>
          <w:rFonts w:asciiTheme="minorBidi" w:hAnsiTheme="minorBidi" w:cstheme="minorBidi"/>
          <w:szCs w:val="24"/>
        </w:rPr>
        <w:t>u</w:t>
      </w:r>
      <w:r w:rsidRPr="00C5517A">
        <w:rPr>
          <w:rFonts w:asciiTheme="minorBidi" w:hAnsiTheme="minorBidi" w:cstheme="minorBidi"/>
          <w:szCs w:val="24"/>
        </w:rPr>
        <w:t xml:space="preserve">) </w:t>
      </w:r>
      <w:r w:rsidR="00A00702" w:rsidRPr="00C5517A">
        <w:rPr>
          <w:rFonts w:asciiTheme="minorBidi" w:hAnsiTheme="minorBidi" w:cstheme="minorBidi"/>
          <w:szCs w:val="24"/>
        </w:rPr>
        <w:t xml:space="preserve">and (v) </w:t>
      </w:r>
      <w:r w:rsidRPr="00C5517A">
        <w:rPr>
          <w:rFonts w:asciiTheme="minorBidi" w:hAnsiTheme="minorBidi" w:cstheme="minorBidi"/>
          <w:szCs w:val="24"/>
        </w:rPr>
        <w:t>shall be inserted:</w:t>
      </w:r>
    </w:p>
    <w:p w:rsidR="00834F8A" w:rsidRPr="00C5517A" w:rsidRDefault="00B966C9" w:rsidP="00C5517A">
      <w:pPr>
        <w:spacing w:after="0" w:line="240" w:lineRule="auto"/>
        <w:ind w:left="2880" w:right="-43" w:hanging="720"/>
        <w:jc w:val="both"/>
        <w:rPr>
          <w:rFonts w:asciiTheme="minorBidi" w:hAnsiTheme="minorBidi" w:cstheme="minorBidi"/>
          <w:szCs w:val="24"/>
        </w:rPr>
      </w:pPr>
      <w:r w:rsidRPr="00C5517A">
        <w:rPr>
          <w:rFonts w:asciiTheme="minorBidi" w:hAnsiTheme="minorBidi" w:cstheme="minorBidi"/>
          <w:szCs w:val="24"/>
        </w:rPr>
        <w:t>“</w:t>
      </w:r>
      <w:r w:rsidR="009539D2" w:rsidRPr="00C5517A">
        <w:rPr>
          <w:rFonts w:asciiTheme="minorBidi" w:hAnsiTheme="minorBidi" w:cstheme="minorBidi"/>
          <w:szCs w:val="24"/>
        </w:rPr>
        <w:t>(</w:t>
      </w:r>
      <w:r w:rsidR="00E4307B" w:rsidRPr="00C5517A">
        <w:rPr>
          <w:rFonts w:asciiTheme="minorBidi" w:hAnsiTheme="minorBidi" w:cstheme="minorBidi"/>
          <w:szCs w:val="24"/>
        </w:rPr>
        <w:t>u</w:t>
      </w:r>
      <w:r w:rsidR="00834F8A" w:rsidRPr="00C5517A">
        <w:rPr>
          <w:rFonts w:asciiTheme="minorBidi" w:hAnsiTheme="minorBidi" w:cstheme="minorBidi"/>
          <w:szCs w:val="24"/>
        </w:rPr>
        <w:t>)</w:t>
      </w:r>
      <w:r w:rsidR="00834F8A" w:rsidRPr="00C5517A">
        <w:rPr>
          <w:rFonts w:asciiTheme="minorBidi" w:hAnsiTheme="minorBidi" w:cstheme="minorBidi"/>
          <w:szCs w:val="24"/>
        </w:rPr>
        <w:tab/>
      </w:r>
      <w:proofErr w:type="gramStart"/>
      <w:r w:rsidR="009539D2" w:rsidRPr="00C5517A">
        <w:rPr>
          <w:rFonts w:asciiTheme="minorBidi" w:hAnsiTheme="minorBidi" w:cstheme="minorBidi"/>
          <w:szCs w:val="24"/>
        </w:rPr>
        <w:t>establish</w:t>
      </w:r>
      <w:proofErr w:type="gramEnd"/>
      <w:r w:rsidR="009539D2" w:rsidRPr="00C5517A">
        <w:rPr>
          <w:rFonts w:asciiTheme="minorBidi" w:hAnsiTheme="minorBidi" w:cstheme="minorBidi"/>
          <w:szCs w:val="24"/>
        </w:rPr>
        <w:t xml:space="preserve"> </w:t>
      </w:r>
      <w:r w:rsidR="00226D7D" w:rsidRPr="00C5517A">
        <w:rPr>
          <w:rFonts w:asciiTheme="minorBidi" w:hAnsiTheme="minorBidi" w:cstheme="minorBidi"/>
          <w:szCs w:val="24"/>
        </w:rPr>
        <w:t xml:space="preserve">such </w:t>
      </w:r>
      <w:r w:rsidR="009539D2" w:rsidRPr="00C5517A">
        <w:rPr>
          <w:rFonts w:asciiTheme="minorBidi" w:hAnsiTheme="minorBidi" w:cstheme="minorBidi"/>
          <w:szCs w:val="24"/>
        </w:rPr>
        <w:t>offices</w:t>
      </w:r>
      <w:r w:rsidR="00A00702" w:rsidRPr="00C5517A">
        <w:rPr>
          <w:rFonts w:asciiTheme="minorBidi" w:hAnsiTheme="minorBidi" w:cstheme="minorBidi"/>
          <w:szCs w:val="24"/>
        </w:rPr>
        <w:t>,</w:t>
      </w:r>
      <w:r w:rsidR="009539D2" w:rsidRPr="00C5517A">
        <w:rPr>
          <w:rFonts w:asciiTheme="minorBidi" w:hAnsiTheme="minorBidi" w:cstheme="minorBidi"/>
          <w:szCs w:val="24"/>
        </w:rPr>
        <w:t xml:space="preserve"> </w:t>
      </w:r>
      <w:proofErr w:type="spellStart"/>
      <w:r w:rsidR="00A00702" w:rsidRPr="00C5517A">
        <w:rPr>
          <w:rFonts w:asciiTheme="minorBidi" w:hAnsiTheme="minorBidi" w:cstheme="minorBidi"/>
          <w:szCs w:val="24"/>
        </w:rPr>
        <w:t>commission</w:t>
      </w:r>
      <w:r w:rsidR="00226D7D" w:rsidRPr="00C5517A">
        <w:rPr>
          <w:rFonts w:asciiTheme="minorBidi" w:hAnsiTheme="minorBidi" w:cstheme="minorBidi"/>
          <w:szCs w:val="24"/>
        </w:rPr>
        <w:t>e</w:t>
      </w:r>
      <w:r w:rsidR="00A00702" w:rsidRPr="00C5517A">
        <w:rPr>
          <w:rFonts w:asciiTheme="minorBidi" w:hAnsiTheme="minorBidi" w:cstheme="minorBidi"/>
          <w:szCs w:val="24"/>
        </w:rPr>
        <w:t>rates</w:t>
      </w:r>
      <w:proofErr w:type="spellEnd"/>
      <w:r w:rsidR="00A00702" w:rsidRPr="00C5517A">
        <w:rPr>
          <w:rFonts w:asciiTheme="minorBidi" w:hAnsiTheme="minorBidi" w:cstheme="minorBidi"/>
          <w:szCs w:val="24"/>
        </w:rPr>
        <w:t xml:space="preserve"> or</w:t>
      </w:r>
      <w:r w:rsidR="009539D2" w:rsidRPr="00C5517A">
        <w:rPr>
          <w:rFonts w:asciiTheme="minorBidi" w:hAnsiTheme="minorBidi" w:cstheme="minorBidi"/>
          <w:szCs w:val="24"/>
        </w:rPr>
        <w:t xml:space="preserve"> formations as deemed necessary for the effective functioning of the Authority</w:t>
      </w:r>
      <w:r w:rsidR="00A00702" w:rsidRPr="00C5517A">
        <w:rPr>
          <w:rFonts w:asciiTheme="minorBidi" w:hAnsiTheme="minorBidi" w:cstheme="minorBidi"/>
          <w:szCs w:val="24"/>
        </w:rPr>
        <w:t>; and</w:t>
      </w:r>
    </w:p>
    <w:p w:rsidR="00A00702" w:rsidRPr="00C5517A" w:rsidRDefault="00226D7D" w:rsidP="00C5517A">
      <w:pPr>
        <w:spacing w:after="0" w:line="240" w:lineRule="auto"/>
        <w:ind w:left="2880" w:right="-43" w:hanging="720"/>
        <w:jc w:val="both"/>
        <w:rPr>
          <w:rFonts w:asciiTheme="minorBidi" w:hAnsiTheme="minorBidi" w:cstheme="minorBidi"/>
          <w:szCs w:val="24"/>
        </w:rPr>
      </w:pPr>
      <w:r w:rsidRPr="00C5517A">
        <w:rPr>
          <w:rFonts w:asciiTheme="minorBidi" w:hAnsiTheme="minorBidi" w:cstheme="minorBidi"/>
          <w:szCs w:val="24"/>
        </w:rPr>
        <w:t xml:space="preserve"> </w:t>
      </w:r>
      <w:r w:rsidR="00A00702" w:rsidRPr="00C5517A">
        <w:rPr>
          <w:rFonts w:asciiTheme="minorBidi" w:hAnsiTheme="minorBidi" w:cstheme="minorBidi"/>
          <w:szCs w:val="24"/>
        </w:rPr>
        <w:t>(v)</w:t>
      </w:r>
      <w:r w:rsidR="00A00702" w:rsidRPr="00C5517A">
        <w:rPr>
          <w:rFonts w:asciiTheme="minorBidi" w:hAnsiTheme="minorBidi" w:cstheme="minorBidi"/>
          <w:szCs w:val="24"/>
        </w:rPr>
        <w:tab/>
      </w:r>
      <w:proofErr w:type="gramStart"/>
      <w:r w:rsidR="00A00702" w:rsidRPr="00C5517A">
        <w:rPr>
          <w:rFonts w:asciiTheme="minorBidi" w:hAnsiTheme="minorBidi" w:cstheme="minorBidi"/>
          <w:szCs w:val="24"/>
        </w:rPr>
        <w:t>frame</w:t>
      </w:r>
      <w:proofErr w:type="gramEnd"/>
      <w:r w:rsidR="00A00702" w:rsidRPr="00C5517A">
        <w:rPr>
          <w:rFonts w:asciiTheme="minorBidi" w:hAnsiTheme="minorBidi" w:cstheme="minorBidi"/>
          <w:szCs w:val="24"/>
        </w:rPr>
        <w:t xml:space="preserve"> regulations for allocation and transaction of business of the Authority.”</w:t>
      </w:r>
    </w:p>
    <w:p w:rsidR="00E631F4" w:rsidRDefault="00E631F4" w:rsidP="00C5517A">
      <w:pPr>
        <w:spacing w:after="0" w:line="240" w:lineRule="auto"/>
        <w:ind w:right="29"/>
        <w:jc w:val="both"/>
        <w:rPr>
          <w:rFonts w:asciiTheme="minorBidi" w:hAnsiTheme="minorBidi" w:cstheme="minorBidi"/>
          <w:b/>
          <w:color w:val="000000"/>
          <w:szCs w:val="24"/>
        </w:rPr>
      </w:pPr>
    </w:p>
    <w:p w:rsidR="009539D2" w:rsidRPr="00C5517A" w:rsidRDefault="009539D2" w:rsidP="00C5517A">
      <w:pPr>
        <w:spacing w:after="0" w:line="240" w:lineRule="auto"/>
        <w:ind w:right="29"/>
        <w:jc w:val="both"/>
        <w:rPr>
          <w:rFonts w:asciiTheme="minorBidi" w:hAnsiTheme="minorBidi" w:cstheme="minorBidi"/>
          <w:color w:val="000000"/>
          <w:szCs w:val="24"/>
        </w:rPr>
      </w:pPr>
      <w:r w:rsidRPr="00C5517A">
        <w:rPr>
          <w:rFonts w:asciiTheme="minorBidi" w:hAnsiTheme="minorBidi" w:cstheme="minorBidi"/>
          <w:b/>
          <w:color w:val="000000"/>
          <w:szCs w:val="24"/>
        </w:rPr>
        <w:t>3</w:t>
      </w:r>
      <w:r w:rsidR="005F7C68" w:rsidRPr="00C5517A">
        <w:rPr>
          <w:rFonts w:asciiTheme="minorBidi" w:hAnsiTheme="minorBidi" w:cstheme="minorBidi"/>
          <w:b/>
          <w:color w:val="000000"/>
          <w:szCs w:val="24"/>
        </w:rPr>
        <w:t>.</w:t>
      </w:r>
      <w:r w:rsidR="005F7C68" w:rsidRPr="00C5517A">
        <w:rPr>
          <w:rFonts w:asciiTheme="minorBidi" w:hAnsiTheme="minorBidi" w:cstheme="minorBidi"/>
          <w:color w:val="000000"/>
          <w:szCs w:val="24"/>
        </w:rPr>
        <w:tab/>
      </w:r>
      <w:r w:rsidR="005F7C68" w:rsidRPr="00C5517A">
        <w:rPr>
          <w:rFonts w:asciiTheme="minorBidi" w:hAnsiTheme="minorBidi" w:cstheme="minorBidi"/>
          <w:b/>
          <w:color w:val="000000"/>
          <w:szCs w:val="24"/>
        </w:rPr>
        <w:t xml:space="preserve">Amendment in section </w:t>
      </w:r>
      <w:r w:rsidR="00D10181" w:rsidRPr="00C5517A">
        <w:rPr>
          <w:rFonts w:asciiTheme="minorBidi" w:hAnsiTheme="minorBidi" w:cstheme="minorBidi"/>
          <w:b/>
          <w:color w:val="000000"/>
          <w:szCs w:val="24"/>
        </w:rPr>
        <w:t>1</w:t>
      </w:r>
      <w:r w:rsidR="005F7C68" w:rsidRPr="00C5517A">
        <w:rPr>
          <w:rFonts w:asciiTheme="minorBidi" w:hAnsiTheme="minorBidi" w:cstheme="minorBidi"/>
          <w:b/>
          <w:color w:val="000000"/>
          <w:szCs w:val="24"/>
        </w:rPr>
        <w:t>8 of Act X</w:t>
      </w:r>
      <w:r w:rsidR="00D10181" w:rsidRPr="00C5517A">
        <w:rPr>
          <w:rFonts w:asciiTheme="minorBidi" w:hAnsiTheme="minorBidi" w:cstheme="minorBidi"/>
          <w:b/>
          <w:color w:val="000000"/>
          <w:szCs w:val="24"/>
        </w:rPr>
        <w:t>LIII of 2012</w:t>
      </w:r>
      <w:proofErr w:type="gramStart"/>
      <w:r w:rsidR="00D05A9E" w:rsidRPr="00C5517A">
        <w:rPr>
          <w:rFonts w:asciiTheme="minorBidi" w:eastAsia="Times New Roman" w:hAnsiTheme="minorBidi" w:cstheme="minorBidi"/>
          <w:bCs/>
          <w:spacing w:val="-4"/>
          <w:szCs w:val="24"/>
        </w:rPr>
        <w:t>.–</w:t>
      </w:r>
      <w:proofErr w:type="gramEnd"/>
      <w:r w:rsidR="005F7C68" w:rsidRPr="00C5517A">
        <w:rPr>
          <w:rFonts w:asciiTheme="minorBidi" w:hAnsiTheme="minorBidi" w:cstheme="minorBidi"/>
          <w:color w:val="000000"/>
          <w:szCs w:val="24"/>
        </w:rPr>
        <w:t xml:space="preserve"> In the said Act, in section </w:t>
      </w:r>
      <w:r w:rsidR="002E0F08" w:rsidRPr="00C5517A">
        <w:rPr>
          <w:rFonts w:asciiTheme="minorBidi" w:hAnsiTheme="minorBidi" w:cstheme="minorBidi"/>
          <w:color w:val="000000"/>
          <w:szCs w:val="24"/>
        </w:rPr>
        <w:t>1</w:t>
      </w:r>
      <w:r w:rsidR="005F7C68" w:rsidRPr="00C5517A">
        <w:rPr>
          <w:rFonts w:asciiTheme="minorBidi" w:hAnsiTheme="minorBidi" w:cstheme="minorBidi"/>
          <w:color w:val="000000"/>
          <w:szCs w:val="24"/>
        </w:rPr>
        <w:t>8</w:t>
      </w:r>
      <w:r w:rsidR="00787BD5" w:rsidRPr="00C5517A">
        <w:rPr>
          <w:rFonts w:asciiTheme="minorBidi" w:hAnsiTheme="minorBidi" w:cstheme="minorBidi"/>
          <w:color w:val="000000"/>
          <w:szCs w:val="24"/>
        </w:rPr>
        <w:t xml:space="preserve">, </w:t>
      </w:r>
      <w:r w:rsidR="005F7C68" w:rsidRPr="00C5517A">
        <w:rPr>
          <w:rFonts w:asciiTheme="minorBidi" w:hAnsiTheme="minorBidi" w:cstheme="minorBidi"/>
          <w:color w:val="000000"/>
          <w:szCs w:val="24"/>
        </w:rPr>
        <w:t>for subsection (</w:t>
      </w:r>
      <w:r w:rsidR="002E0F08" w:rsidRPr="00C5517A">
        <w:rPr>
          <w:rFonts w:asciiTheme="minorBidi" w:hAnsiTheme="minorBidi" w:cstheme="minorBidi"/>
          <w:color w:val="000000"/>
          <w:szCs w:val="24"/>
        </w:rPr>
        <w:t>3</w:t>
      </w:r>
      <w:r w:rsidR="005F7C68" w:rsidRPr="00C5517A">
        <w:rPr>
          <w:rFonts w:asciiTheme="minorBidi" w:hAnsiTheme="minorBidi" w:cstheme="minorBidi"/>
          <w:color w:val="000000"/>
          <w:szCs w:val="24"/>
        </w:rPr>
        <w:t xml:space="preserve">), the </w:t>
      </w:r>
      <w:r w:rsidRPr="00C5517A">
        <w:rPr>
          <w:rFonts w:asciiTheme="minorBidi" w:hAnsiTheme="minorBidi" w:cstheme="minorBidi"/>
          <w:color w:val="000000"/>
          <w:szCs w:val="24"/>
        </w:rPr>
        <w:t>following shall be substituted:</w:t>
      </w:r>
    </w:p>
    <w:p w:rsidR="002E0F08" w:rsidRPr="00C5517A" w:rsidRDefault="002E0F08" w:rsidP="00C5517A">
      <w:pPr>
        <w:spacing w:after="0" w:line="240" w:lineRule="auto"/>
        <w:ind w:left="720" w:right="29" w:firstLine="720"/>
        <w:jc w:val="both"/>
        <w:rPr>
          <w:rFonts w:asciiTheme="minorBidi" w:hAnsiTheme="minorBidi" w:cstheme="minorBidi"/>
          <w:color w:val="000000"/>
          <w:szCs w:val="24"/>
        </w:rPr>
      </w:pPr>
      <w:r w:rsidRPr="00C5517A">
        <w:rPr>
          <w:rFonts w:asciiTheme="minorBidi" w:hAnsiTheme="minorBidi" w:cstheme="minorBidi"/>
          <w:color w:val="000000"/>
          <w:szCs w:val="24"/>
        </w:rPr>
        <w:t xml:space="preserve">“(3) </w:t>
      </w:r>
      <w:r w:rsidRPr="00C5517A">
        <w:rPr>
          <w:rFonts w:asciiTheme="minorBidi" w:hAnsiTheme="minorBidi" w:cstheme="minorBidi"/>
          <w:color w:val="000000"/>
          <w:szCs w:val="24"/>
        </w:rPr>
        <w:tab/>
        <w:t>A person may be appointed as an accountant member of the Appellate Tribunal if</w:t>
      </w:r>
      <w:r w:rsidR="00F40F76" w:rsidRPr="00C5517A">
        <w:rPr>
          <w:rFonts w:asciiTheme="minorBidi" w:hAnsiTheme="minorBidi" w:cstheme="minorBidi"/>
          <w:color w:val="000000"/>
          <w:szCs w:val="24"/>
        </w:rPr>
        <w:t xml:space="preserve"> he</w:t>
      </w:r>
      <w:r w:rsidR="00D05A9E" w:rsidRPr="00C5517A">
        <w:rPr>
          <w:rFonts w:asciiTheme="minorBidi" w:hAnsiTheme="minorBidi" w:cstheme="minorBidi"/>
          <w:color w:val="000000"/>
          <w:szCs w:val="24"/>
        </w:rPr>
        <w:t>:</w:t>
      </w:r>
    </w:p>
    <w:p w:rsidR="000463B8" w:rsidRPr="00C5517A" w:rsidRDefault="002E0F08" w:rsidP="00C5517A">
      <w:pPr>
        <w:spacing w:after="0" w:line="240" w:lineRule="auto"/>
        <w:ind w:left="1440" w:right="29" w:firstLine="720"/>
        <w:rPr>
          <w:rFonts w:asciiTheme="minorBidi" w:hAnsiTheme="minorBidi" w:cstheme="minorBidi"/>
          <w:color w:val="000000"/>
          <w:szCs w:val="24"/>
        </w:rPr>
      </w:pPr>
      <w:r w:rsidRPr="00C5517A">
        <w:rPr>
          <w:rFonts w:asciiTheme="minorBidi" w:hAnsiTheme="minorBidi" w:cstheme="minorBidi"/>
          <w:color w:val="000000"/>
          <w:szCs w:val="24"/>
        </w:rPr>
        <w:t>(a)</w:t>
      </w:r>
      <w:r w:rsidRPr="00C5517A">
        <w:rPr>
          <w:rFonts w:asciiTheme="minorBidi" w:hAnsiTheme="minorBidi" w:cstheme="minorBidi"/>
          <w:color w:val="000000"/>
          <w:szCs w:val="24"/>
        </w:rPr>
        <w:tab/>
      </w:r>
      <w:proofErr w:type="gramStart"/>
      <w:r w:rsidR="00226D7D" w:rsidRPr="00C5517A">
        <w:rPr>
          <w:rFonts w:asciiTheme="minorBidi" w:hAnsiTheme="minorBidi" w:cstheme="minorBidi"/>
          <w:color w:val="000000"/>
          <w:szCs w:val="24"/>
        </w:rPr>
        <w:t>satisfies</w:t>
      </w:r>
      <w:proofErr w:type="gramEnd"/>
      <w:r w:rsidRPr="00C5517A">
        <w:rPr>
          <w:rFonts w:asciiTheme="minorBidi" w:hAnsiTheme="minorBidi" w:cstheme="minorBidi"/>
          <w:color w:val="000000"/>
          <w:szCs w:val="24"/>
        </w:rPr>
        <w:t xml:space="preserve"> the following</w:t>
      </w:r>
      <w:r w:rsidR="008D25E0" w:rsidRPr="00C5517A">
        <w:rPr>
          <w:rFonts w:asciiTheme="minorBidi" w:hAnsiTheme="minorBidi" w:cstheme="minorBidi"/>
          <w:color w:val="000000"/>
          <w:szCs w:val="24"/>
        </w:rPr>
        <w:t xml:space="preserve"> </w:t>
      </w:r>
      <w:r w:rsidRPr="00C5517A">
        <w:rPr>
          <w:rFonts w:asciiTheme="minorBidi" w:hAnsiTheme="minorBidi" w:cstheme="minorBidi"/>
          <w:color w:val="000000"/>
          <w:szCs w:val="24"/>
        </w:rPr>
        <w:t>conditions:</w:t>
      </w:r>
    </w:p>
    <w:p w:rsidR="00787BD5" w:rsidRPr="00C5517A" w:rsidRDefault="002E0F08" w:rsidP="00C5517A">
      <w:pPr>
        <w:spacing w:after="0" w:line="240" w:lineRule="auto"/>
        <w:ind w:left="3600" w:right="-43" w:hanging="720"/>
        <w:jc w:val="both"/>
        <w:rPr>
          <w:rFonts w:asciiTheme="minorBidi" w:hAnsiTheme="minorBidi" w:cstheme="minorBidi"/>
          <w:color w:val="000000"/>
          <w:szCs w:val="24"/>
        </w:rPr>
      </w:pPr>
      <w:r w:rsidRPr="00C5517A">
        <w:rPr>
          <w:rFonts w:asciiTheme="minorBidi" w:hAnsiTheme="minorBidi" w:cstheme="minorBidi"/>
          <w:color w:val="000000"/>
          <w:szCs w:val="24"/>
        </w:rPr>
        <w:t>(</w:t>
      </w:r>
      <w:proofErr w:type="spellStart"/>
      <w:r w:rsidRPr="00C5517A">
        <w:rPr>
          <w:rFonts w:asciiTheme="minorBidi" w:hAnsiTheme="minorBidi" w:cstheme="minorBidi"/>
          <w:color w:val="000000"/>
          <w:szCs w:val="24"/>
        </w:rPr>
        <w:t>i</w:t>
      </w:r>
      <w:proofErr w:type="spellEnd"/>
      <w:r w:rsidRPr="00C5517A">
        <w:rPr>
          <w:rFonts w:asciiTheme="minorBidi" w:hAnsiTheme="minorBidi" w:cstheme="minorBidi"/>
          <w:color w:val="000000"/>
          <w:szCs w:val="24"/>
        </w:rPr>
        <w:t>)</w:t>
      </w:r>
      <w:r w:rsidRPr="00C5517A">
        <w:rPr>
          <w:rFonts w:asciiTheme="minorBidi" w:hAnsiTheme="minorBidi" w:cstheme="minorBidi"/>
          <w:color w:val="000000"/>
          <w:szCs w:val="24"/>
        </w:rPr>
        <w:tab/>
      </w:r>
      <w:proofErr w:type="gramStart"/>
      <w:r w:rsidRPr="00C5517A">
        <w:rPr>
          <w:rFonts w:asciiTheme="minorBidi" w:hAnsiTheme="minorBidi" w:cstheme="minorBidi"/>
          <w:color w:val="000000"/>
          <w:szCs w:val="24"/>
        </w:rPr>
        <w:t>has</w:t>
      </w:r>
      <w:proofErr w:type="gramEnd"/>
      <w:r w:rsidRPr="00C5517A">
        <w:rPr>
          <w:rFonts w:asciiTheme="minorBidi" w:hAnsiTheme="minorBidi" w:cstheme="minorBidi"/>
          <w:color w:val="000000"/>
          <w:szCs w:val="24"/>
        </w:rPr>
        <w:t xml:space="preserve"> served in BS-19 or above for</w:t>
      </w:r>
      <w:r w:rsidR="000463B8" w:rsidRPr="00C5517A">
        <w:rPr>
          <w:rFonts w:asciiTheme="minorBidi" w:hAnsiTheme="minorBidi" w:cstheme="minorBidi"/>
          <w:color w:val="000000"/>
          <w:szCs w:val="24"/>
        </w:rPr>
        <w:t xml:space="preserve"> </w:t>
      </w:r>
      <w:r w:rsidR="001A0F3B" w:rsidRPr="00C5517A">
        <w:rPr>
          <w:rFonts w:asciiTheme="minorBidi" w:hAnsiTheme="minorBidi" w:cstheme="minorBidi"/>
          <w:color w:val="000000"/>
          <w:szCs w:val="24"/>
        </w:rPr>
        <w:t>a minimum period of two</w:t>
      </w:r>
      <w:r w:rsidRPr="00C5517A">
        <w:rPr>
          <w:rFonts w:asciiTheme="minorBidi" w:hAnsiTheme="minorBidi" w:cstheme="minorBidi"/>
          <w:color w:val="000000"/>
          <w:szCs w:val="24"/>
        </w:rPr>
        <w:t xml:space="preserve"> years and has successfully completed </w:t>
      </w:r>
      <w:r w:rsidR="008D25E0" w:rsidRPr="00C5517A">
        <w:rPr>
          <w:rFonts w:asciiTheme="minorBidi" w:hAnsiTheme="minorBidi" w:cstheme="minorBidi"/>
          <w:color w:val="000000"/>
          <w:szCs w:val="24"/>
        </w:rPr>
        <w:t>senior management course</w:t>
      </w:r>
      <w:r w:rsidRPr="00C5517A">
        <w:rPr>
          <w:rFonts w:asciiTheme="minorBidi" w:hAnsiTheme="minorBidi" w:cstheme="minorBidi"/>
          <w:color w:val="000000"/>
          <w:szCs w:val="24"/>
        </w:rPr>
        <w:t>;</w:t>
      </w:r>
    </w:p>
    <w:p w:rsidR="00787BD5" w:rsidRPr="00C5517A" w:rsidRDefault="002E0F08" w:rsidP="00C5517A">
      <w:pPr>
        <w:spacing w:after="0" w:line="240" w:lineRule="auto"/>
        <w:ind w:left="3600" w:right="-43" w:hanging="720"/>
        <w:jc w:val="both"/>
        <w:rPr>
          <w:rFonts w:asciiTheme="minorBidi" w:hAnsiTheme="minorBidi" w:cstheme="minorBidi"/>
          <w:color w:val="000000"/>
          <w:szCs w:val="24"/>
        </w:rPr>
      </w:pPr>
      <w:r w:rsidRPr="00C5517A">
        <w:rPr>
          <w:rFonts w:asciiTheme="minorBidi" w:hAnsiTheme="minorBidi" w:cstheme="minorBidi"/>
          <w:color w:val="000000"/>
          <w:szCs w:val="24"/>
        </w:rPr>
        <w:t>(ii)</w:t>
      </w:r>
      <w:r w:rsidRPr="00C5517A">
        <w:rPr>
          <w:rFonts w:asciiTheme="minorBidi" w:hAnsiTheme="minorBidi" w:cstheme="minorBidi"/>
          <w:color w:val="000000"/>
          <w:szCs w:val="24"/>
        </w:rPr>
        <w:tab/>
      </w:r>
      <w:proofErr w:type="gramStart"/>
      <w:r w:rsidRPr="00C5517A">
        <w:rPr>
          <w:rFonts w:asciiTheme="minorBidi" w:hAnsiTheme="minorBidi" w:cstheme="minorBidi"/>
          <w:color w:val="000000"/>
          <w:szCs w:val="24"/>
        </w:rPr>
        <w:t>has</w:t>
      </w:r>
      <w:proofErr w:type="gramEnd"/>
      <w:r w:rsidRPr="00C5517A">
        <w:rPr>
          <w:rFonts w:asciiTheme="minorBidi" w:hAnsiTheme="minorBidi" w:cstheme="minorBidi"/>
          <w:color w:val="000000"/>
          <w:szCs w:val="24"/>
        </w:rPr>
        <w:t xml:space="preserve"> five years’ cumulative experience in tax administrati</w:t>
      </w:r>
      <w:r w:rsidR="00787BD5" w:rsidRPr="00C5517A">
        <w:rPr>
          <w:rFonts w:asciiTheme="minorBidi" w:hAnsiTheme="minorBidi" w:cstheme="minorBidi"/>
          <w:color w:val="000000"/>
          <w:szCs w:val="24"/>
        </w:rPr>
        <w:t>on or financial management; and</w:t>
      </w:r>
    </w:p>
    <w:p w:rsidR="002E0F08" w:rsidRPr="00C5517A" w:rsidRDefault="002E0F08" w:rsidP="00C5517A">
      <w:pPr>
        <w:spacing w:after="0" w:line="240" w:lineRule="auto"/>
        <w:ind w:left="3600" w:right="-43" w:hanging="720"/>
        <w:jc w:val="both"/>
        <w:rPr>
          <w:rFonts w:asciiTheme="minorBidi" w:hAnsiTheme="minorBidi" w:cstheme="minorBidi"/>
          <w:color w:val="000000"/>
          <w:szCs w:val="24"/>
        </w:rPr>
      </w:pPr>
      <w:r w:rsidRPr="00C5517A">
        <w:rPr>
          <w:rFonts w:asciiTheme="minorBidi" w:hAnsiTheme="minorBidi" w:cstheme="minorBidi"/>
          <w:color w:val="000000"/>
          <w:szCs w:val="24"/>
        </w:rPr>
        <w:lastRenderedPageBreak/>
        <w:t>(iii)</w:t>
      </w:r>
      <w:r w:rsidRPr="00C5517A">
        <w:rPr>
          <w:rFonts w:asciiTheme="minorBidi" w:hAnsiTheme="minorBidi" w:cstheme="minorBidi"/>
          <w:color w:val="000000"/>
          <w:szCs w:val="24"/>
        </w:rPr>
        <w:tab/>
      </w:r>
      <w:r w:rsidR="00226D7D" w:rsidRPr="00C5517A">
        <w:rPr>
          <w:rFonts w:asciiTheme="minorBidi" w:hAnsiTheme="minorBidi" w:cstheme="minorBidi"/>
          <w:color w:val="000000"/>
          <w:szCs w:val="24"/>
        </w:rPr>
        <w:t>b</w:t>
      </w:r>
      <w:r w:rsidRPr="00C5517A">
        <w:rPr>
          <w:rFonts w:asciiTheme="minorBidi" w:hAnsiTheme="minorBidi" w:cstheme="minorBidi"/>
          <w:color w:val="000000"/>
          <w:szCs w:val="24"/>
        </w:rPr>
        <w:t xml:space="preserve">elongs to the Pakistan Administrative Service, Federal Board of Revenue, Pakistan Audit </w:t>
      </w:r>
      <w:r w:rsidR="008D25E0" w:rsidRPr="00C5517A">
        <w:rPr>
          <w:rFonts w:asciiTheme="minorBidi" w:hAnsiTheme="minorBidi" w:cstheme="minorBidi"/>
          <w:color w:val="000000"/>
          <w:szCs w:val="24"/>
        </w:rPr>
        <w:t>and</w:t>
      </w:r>
      <w:r w:rsidRPr="00C5517A">
        <w:rPr>
          <w:rFonts w:asciiTheme="minorBidi" w:hAnsiTheme="minorBidi" w:cstheme="minorBidi"/>
          <w:color w:val="000000"/>
          <w:szCs w:val="24"/>
        </w:rPr>
        <w:t xml:space="preserve"> Accounts Service, Punjab Management Service</w:t>
      </w:r>
      <w:r w:rsidR="00226D7D" w:rsidRPr="00C5517A">
        <w:rPr>
          <w:rFonts w:asciiTheme="minorBidi" w:hAnsiTheme="minorBidi" w:cstheme="minorBidi"/>
          <w:color w:val="000000"/>
          <w:szCs w:val="24"/>
        </w:rPr>
        <w:t xml:space="preserve"> or</w:t>
      </w:r>
      <w:r w:rsidRPr="00C5517A">
        <w:rPr>
          <w:rFonts w:asciiTheme="minorBidi" w:hAnsiTheme="minorBidi" w:cstheme="minorBidi"/>
          <w:color w:val="000000"/>
          <w:szCs w:val="24"/>
        </w:rPr>
        <w:t xml:space="preserve"> </w:t>
      </w:r>
      <w:r w:rsidR="00226D7D" w:rsidRPr="00C5517A">
        <w:rPr>
          <w:rFonts w:asciiTheme="minorBidi" w:hAnsiTheme="minorBidi" w:cstheme="minorBidi"/>
          <w:color w:val="000000"/>
          <w:szCs w:val="24"/>
        </w:rPr>
        <w:t xml:space="preserve">the </w:t>
      </w:r>
      <w:r w:rsidR="008D25E0" w:rsidRPr="00C5517A">
        <w:rPr>
          <w:rFonts w:asciiTheme="minorBidi" w:hAnsiTheme="minorBidi" w:cstheme="minorBidi"/>
          <w:color w:val="000000"/>
          <w:szCs w:val="24"/>
        </w:rPr>
        <w:t xml:space="preserve">service of </w:t>
      </w:r>
      <w:r w:rsidRPr="00C5517A">
        <w:rPr>
          <w:rFonts w:asciiTheme="minorBidi" w:hAnsiTheme="minorBidi" w:cstheme="minorBidi"/>
          <w:color w:val="000000"/>
          <w:szCs w:val="24"/>
        </w:rPr>
        <w:t xml:space="preserve">Excise </w:t>
      </w:r>
      <w:r w:rsidR="008D25E0" w:rsidRPr="00C5517A">
        <w:rPr>
          <w:rFonts w:asciiTheme="minorBidi" w:hAnsiTheme="minorBidi" w:cstheme="minorBidi"/>
          <w:color w:val="000000"/>
          <w:szCs w:val="24"/>
        </w:rPr>
        <w:t>and</w:t>
      </w:r>
      <w:r w:rsidRPr="00C5517A">
        <w:rPr>
          <w:rFonts w:asciiTheme="minorBidi" w:hAnsiTheme="minorBidi" w:cstheme="minorBidi"/>
          <w:color w:val="000000"/>
          <w:szCs w:val="24"/>
        </w:rPr>
        <w:t xml:space="preserve"> Taxation Department</w:t>
      </w:r>
      <w:r w:rsidR="00E56C1E" w:rsidRPr="00C5517A">
        <w:rPr>
          <w:rFonts w:asciiTheme="minorBidi" w:hAnsiTheme="minorBidi" w:cstheme="minorBidi"/>
          <w:color w:val="000000"/>
          <w:szCs w:val="24"/>
        </w:rPr>
        <w:t>;</w:t>
      </w:r>
      <w:r w:rsidRPr="00C5517A">
        <w:rPr>
          <w:rFonts w:asciiTheme="minorBidi" w:hAnsiTheme="minorBidi" w:cstheme="minorBidi"/>
          <w:color w:val="000000"/>
          <w:szCs w:val="24"/>
        </w:rPr>
        <w:t xml:space="preserve"> or</w:t>
      </w:r>
    </w:p>
    <w:p w:rsidR="00F40F76" w:rsidRPr="00C5517A" w:rsidRDefault="002E0F08" w:rsidP="00C5517A">
      <w:pPr>
        <w:spacing w:after="0" w:line="240" w:lineRule="auto"/>
        <w:ind w:left="2880" w:right="-43" w:hanging="720"/>
        <w:jc w:val="both"/>
        <w:rPr>
          <w:rFonts w:asciiTheme="minorBidi" w:hAnsiTheme="minorBidi" w:cstheme="minorBidi"/>
          <w:color w:val="000000"/>
          <w:szCs w:val="24"/>
        </w:rPr>
      </w:pPr>
      <w:r w:rsidRPr="00C5517A">
        <w:rPr>
          <w:rFonts w:asciiTheme="minorBidi" w:hAnsiTheme="minorBidi" w:cstheme="minorBidi"/>
          <w:color w:val="000000"/>
          <w:szCs w:val="24"/>
        </w:rPr>
        <w:t>(b)</w:t>
      </w:r>
      <w:r w:rsidRPr="00C5517A">
        <w:rPr>
          <w:rFonts w:asciiTheme="minorBidi" w:hAnsiTheme="minorBidi" w:cstheme="minorBidi"/>
          <w:color w:val="000000"/>
          <w:szCs w:val="24"/>
        </w:rPr>
        <w:tab/>
      </w:r>
      <w:proofErr w:type="gramStart"/>
      <w:r w:rsidRPr="00C5517A">
        <w:rPr>
          <w:rFonts w:asciiTheme="minorBidi" w:hAnsiTheme="minorBidi" w:cstheme="minorBidi"/>
          <w:color w:val="000000"/>
          <w:szCs w:val="24"/>
        </w:rPr>
        <w:t>has</w:t>
      </w:r>
      <w:proofErr w:type="gramEnd"/>
      <w:r w:rsidRPr="00C5517A">
        <w:rPr>
          <w:rFonts w:asciiTheme="minorBidi" w:hAnsiTheme="minorBidi" w:cstheme="minorBidi"/>
          <w:color w:val="000000"/>
          <w:szCs w:val="24"/>
        </w:rPr>
        <w:t xml:space="preserve"> worked as Commissioner (Appeals) of the Authority or in the Federal Board of Revenue for a minimum period of </w:t>
      </w:r>
      <w:r w:rsidR="008D25E0" w:rsidRPr="00C5517A">
        <w:rPr>
          <w:rFonts w:asciiTheme="minorBidi" w:hAnsiTheme="minorBidi" w:cstheme="minorBidi"/>
          <w:color w:val="000000"/>
          <w:szCs w:val="24"/>
        </w:rPr>
        <w:t>two</w:t>
      </w:r>
      <w:r w:rsidRPr="00C5517A">
        <w:rPr>
          <w:rFonts w:asciiTheme="minorBidi" w:hAnsiTheme="minorBidi" w:cstheme="minorBidi"/>
          <w:color w:val="000000"/>
          <w:szCs w:val="24"/>
        </w:rPr>
        <w:t xml:space="preserve"> years</w:t>
      </w:r>
      <w:r w:rsidR="009539D2" w:rsidRPr="00C5517A">
        <w:rPr>
          <w:rFonts w:asciiTheme="minorBidi" w:hAnsiTheme="minorBidi" w:cstheme="minorBidi"/>
          <w:color w:val="000000"/>
          <w:szCs w:val="24"/>
        </w:rPr>
        <w:t>.”</w:t>
      </w:r>
    </w:p>
    <w:p w:rsidR="00E631F4" w:rsidRDefault="00E631F4" w:rsidP="00C5517A">
      <w:pPr>
        <w:spacing w:after="0" w:line="240" w:lineRule="auto"/>
        <w:ind w:right="29"/>
        <w:jc w:val="both"/>
        <w:rPr>
          <w:rFonts w:asciiTheme="minorBidi" w:hAnsiTheme="minorBidi" w:cstheme="minorBidi"/>
          <w:b/>
          <w:color w:val="000000"/>
          <w:szCs w:val="24"/>
        </w:rPr>
      </w:pPr>
    </w:p>
    <w:p w:rsidR="00D4760A" w:rsidRPr="00C5517A" w:rsidRDefault="00D62711" w:rsidP="00C5517A">
      <w:pPr>
        <w:spacing w:after="0" w:line="240" w:lineRule="auto"/>
        <w:ind w:right="29"/>
        <w:jc w:val="both"/>
        <w:rPr>
          <w:rFonts w:asciiTheme="minorBidi" w:hAnsiTheme="minorBidi" w:cstheme="minorBidi"/>
          <w:color w:val="000000"/>
          <w:szCs w:val="24"/>
        </w:rPr>
      </w:pPr>
      <w:r w:rsidRPr="00C5517A">
        <w:rPr>
          <w:rFonts w:asciiTheme="minorBidi" w:hAnsiTheme="minorBidi" w:cstheme="minorBidi"/>
          <w:b/>
          <w:color w:val="000000"/>
          <w:szCs w:val="24"/>
        </w:rPr>
        <w:t>4</w:t>
      </w:r>
      <w:r w:rsidR="00D4760A" w:rsidRPr="00C5517A">
        <w:rPr>
          <w:rFonts w:asciiTheme="minorBidi" w:hAnsiTheme="minorBidi" w:cstheme="minorBidi"/>
          <w:b/>
          <w:color w:val="000000"/>
          <w:szCs w:val="24"/>
        </w:rPr>
        <w:t>.</w:t>
      </w:r>
      <w:r w:rsidR="00D4760A" w:rsidRPr="00C5517A">
        <w:rPr>
          <w:rFonts w:asciiTheme="minorBidi" w:hAnsiTheme="minorBidi" w:cstheme="minorBidi"/>
          <w:color w:val="000000"/>
          <w:szCs w:val="24"/>
        </w:rPr>
        <w:tab/>
      </w:r>
      <w:r w:rsidR="00D4760A" w:rsidRPr="00C5517A">
        <w:rPr>
          <w:rFonts w:asciiTheme="minorBidi" w:hAnsiTheme="minorBidi" w:cstheme="minorBidi"/>
          <w:b/>
          <w:color w:val="000000"/>
          <w:szCs w:val="24"/>
        </w:rPr>
        <w:t>Amendment in section 23 of Act XLIII of 2012</w:t>
      </w:r>
      <w:proofErr w:type="gramStart"/>
      <w:r w:rsidR="00D4760A" w:rsidRPr="00C5517A">
        <w:rPr>
          <w:rFonts w:asciiTheme="minorBidi" w:eastAsia="Times New Roman" w:hAnsiTheme="minorBidi" w:cstheme="minorBidi"/>
          <w:bCs/>
          <w:spacing w:val="-4"/>
          <w:szCs w:val="24"/>
        </w:rPr>
        <w:t>.–</w:t>
      </w:r>
      <w:proofErr w:type="gramEnd"/>
      <w:r w:rsidR="00D4760A" w:rsidRPr="00C5517A">
        <w:rPr>
          <w:rFonts w:asciiTheme="minorBidi" w:hAnsiTheme="minorBidi" w:cstheme="minorBidi"/>
          <w:color w:val="000000"/>
          <w:szCs w:val="24"/>
        </w:rPr>
        <w:t xml:space="preserve"> In the said Act, for section 23, the following shall be substituted:</w:t>
      </w:r>
    </w:p>
    <w:p w:rsidR="00D4760A" w:rsidRPr="00C5517A" w:rsidRDefault="00D4760A" w:rsidP="00C5517A">
      <w:pPr>
        <w:spacing w:after="0" w:line="240" w:lineRule="auto"/>
        <w:ind w:left="1440" w:right="785" w:hanging="1440"/>
        <w:jc w:val="both"/>
        <w:rPr>
          <w:rFonts w:asciiTheme="minorBidi" w:hAnsiTheme="minorBidi" w:cstheme="minorBidi"/>
          <w:color w:val="000000"/>
          <w:szCs w:val="24"/>
        </w:rPr>
      </w:pPr>
      <w:r w:rsidRPr="00C5517A">
        <w:rPr>
          <w:rFonts w:asciiTheme="minorBidi" w:hAnsiTheme="minorBidi" w:cstheme="minorBidi"/>
          <w:color w:val="000000"/>
          <w:szCs w:val="24"/>
        </w:rPr>
        <w:tab/>
        <w:t>“</w:t>
      </w:r>
      <w:r w:rsidRPr="00C5517A">
        <w:rPr>
          <w:rFonts w:asciiTheme="minorBidi" w:hAnsiTheme="minorBidi" w:cstheme="minorBidi"/>
          <w:b/>
          <w:color w:val="000000"/>
          <w:szCs w:val="24"/>
        </w:rPr>
        <w:t>23. Powers of the Government</w:t>
      </w:r>
      <w:proofErr w:type="gramStart"/>
      <w:r w:rsidRPr="00C5517A">
        <w:rPr>
          <w:rFonts w:asciiTheme="minorBidi" w:hAnsiTheme="minorBidi" w:cstheme="minorBidi"/>
          <w:b/>
          <w:color w:val="000000"/>
          <w:szCs w:val="24"/>
        </w:rPr>
        <w:t>.-</w:t>
      </w:r>
      <w:proofErr w:type="gramEnd"/>
      <w:r w:rsidRPr="00C5517A">
        <w:rPr>
          <w:rFonts w:asciiTheme="minorBidi" w:hAnsiTheme="minorBidi" w:cstheme="minorBidi"/>
          <w:color w:val="000000"/>
          <w:szCs w:val="24"/>
        </w:rPr>
        <w:t xml:space="preserve"> (1) The Government may, from time to time, give such general or specific directions to the Authority as may be necessary for the efficient performance of its functions and achieving the objectives of the Act and the Authority shall implement such directions.</w:t>
      </w:r>
    </w:p>
    <w:p w:rsidR="00D4760A" w:rsidRPr="00C5517A" w:rsidRDefault="00D4760A" w:rsidP="00C5517A">
      <w:pPr>
        <w:spacing w:after="0" w:line="240" w:lineRule="auto"/>
        <w:ind w:left="1440" w:right="785" w:hanging="1440"/>
        <w:jc w:val="both"/>
        <w:rPr>
          <w:rFonts w:asciiTheme="minorBidi" w:hAnsiTheme="minorBidi" w:cstheme="minorBidi"/>
          <w:color w:val="000000"/>
          <w:szCs w:val="24"/>
        </w:rPr>
      </w:pPr>
      <w:r w:rsidRPr="00C5517A">
        <w:rPr>
          <w:rFonts w:asciiTheme="minorBidi" w:hAnsiTheme="minorBidi" w:cstheme="minorBidi"/>
          <w:color w:val="000000"/>
          <w:szCs w:val="24"/>
        </w:rPr>
        <w:tab/>
      </w:r>
      <w:r w:rsidRPr="00C5517A">
        <w:rPr>
          <w:rFonts w:asciiTheme="minorBidi" w:hAnsiTheme="minorBidi" w:cstheme="minorBidi"/>
          <w:color w:val="000000"/>
          <w:szCs w:val="24"/>
        </w:rPr>
        <w:tab/>
        <w:t>(2)</w:t>
      </w:r>
      <w:r w:rsidRPr="00C5517A">
        <w:rPr>
          <w:rFonts w:asciiTheme="minorBidi" w:hAnsiTheme="minorBidi" w:cstheme="minorBidi"/>
          <w:color w:val="000000"/>
          <w:szCs w:val="24"/>
        </w:rPr>
        <w:tab/>
        <w:t>The Government may</w:t>
      </w:r>
      <w:r w:rsidR="00A058FA" w:rsidRPr="00C5517A">
        <w:rPr>
          <w:rFonts w:asciiTheme="minorBidi" w:hAnsiTheme="minorBidi" w:cstheme="minorBidi"/>
          <w:color w:val="000000"/>
          <w:szCs w:val="24"/>
        </w:rPr>
        <w:t>, on the basis of the prescribed criteria and in the prescribed manner,</w:t>
      </w:r>
      <w:r w:rsidRPr="00C5517A">
        <w:rPr>
          <w:rFonts w:asciiTheme="minorBidi" w:hAnsiTheme="minorBidi" w:cstheme="minorBidi"/>
          <w:color w:val="000000"/>
          <w:szCs w:val="24"/>
        </w:rPr>
        <w:t xml:space="preserve"> grant performance based additional allowance or incentive or reward to the Chairperson and members.</w:t>
      </w:r>
      <w:r w:rsidR="00A058FA" w:rsidRPr="00C5517A">
        <w:rPr>
          <w:rFonts w:asciiTheme="minorBidi" w:hAnsiTheme="minorBidi" w:cstheme="minorBidi"/>
          <w:color w:val="000000"/>
          <w:szCs w:val="24"/>
        </w:rPr>
        <w:t>”</w:t>
      </w:r>
    </w:p>
    <w:p w:rsidR="00E631F4" w:rsidRDefault="00E631F4" w:rsidP="00C5517A">
      <w:pPr>
        <w:spacing w:after="0" w:line="240" w:lineRule="auto"/>
        <w:ind w:right="-43"/>
        <w:jc w:val="both"/>
        <w:rPr>
          <w:rFonts w:asciiTheme="minorBidi" w:hAnsiTheme="minorBidi" w:cstheme="minorBidi"/>
          <w:b/>
          <w:bCs/>
          <w:color w:val="000000"/>
          <w:szCs w:val="24"/>
        </w:rPr>
      </w:pPr>
    </w:p>
    <w:p w:rsidR="00CB51DC" w:rsidRPr="00C5517A" w:rsidRDefault="00D62711" w:rsidP="00C5517A">
      <w:pPr>
        <w:spacing w:after="0" w:line="240" w:lineRule="auto"/>
        <w:ind w:right="-43"/>
        <w:jc w:val="both"/>
        <w:rPr>
          <w:rFonts w:asciiTheme="minorBidi" w:hAnsiTheme="minorBidi" w:cstheme="minorBidi"/>
          <w:color w:val="000000"/>
          <w:szCs w:val="24"/>
        </w:rPr>
      </w:pPr>
      <w:r w:rsidRPr="00C5517A">
        <w:rPr>
          <w:rFonts w:asciiTheme="minorBidi" w:hAnsiTheme="minorBidi" w:cstheme="minorBidi"/>
          <w:b/>
          <w:bCs/>
          <w:color w:val="000000"/>
          <w:szCs w:val="24"/>
        </w:rPr>
        <w:t>5</w:t>
      </w:r>
      <w:r w:rsidR="00EB2179" w:rsidRPr="00C5517A">
        <w:rPr>
          <w:rFonts w:asciiTheme="minorBidi" w:hAnsiTheme="minorBidi" w:cstheme="minorBidi"/>
          <w:b/>
          <w:bCs/>
          <w:color w:val="000000"/>
          <w:szCs w:val="24"/>
        </w:rPr>
        <w:t>.</w:t>
      </w:r>
      <w:r w:rsidR="00EB2179" w:rsidRPr="00C5517A">
        <w:rPr>
          <w:rFonts w:asciiTheme="minorBidi" w:hAnsiTheme="minorBidi" w:cstheme="minorBidi"/>
          <w:color w:val="000000"/>
          <w:szCs w:val="24"/>
        </w:rPr>
        <w:tab/>
      </w:r>
      <w:r w:rsidR="00EB2179" w:rsidRPr="00C5517A">
        <w:rPr>
          <w:rFonts w:asciiTheme="minorBidi" w:hAnsiTheme="minorBidi" w:cstheme="minorBidi"/>
          <w:b/>
          <w:color w:val="000000"/>
          <w:szCs w:val="24"/>
        </w:rPr>
        <w:t>Amendment in section 36 of Act XLIII of 2012</w:t>
      </w:r>
      <w:proofErr w:type="gramStart"/>
      <w:r w:rsidR="00EB2179" w:rsidRPr="00C5517A">
        <w:rPr>
          <w:rFonts w:asciiTheme="minorBidi" w:eastAsia="Times New Roman" w:hAnsiTheme="minorBidi" w:cstheme="minorBidi"/>
          <w:bCs/>
          <w:spacing w:val="-4"/>
          <w:szCs w:val="24"/>
        </w:rPr>
        <w:t>.–</w:t>
      </w:r>
      <w:proofErr w:type="gramEnd"/>
      <w:r w:rsidR="00EB2179" w:rsidRPr="00C5517A">
        <w:rPr>
          <w:rFonts w:asciiTheme="minorBidi" w:hAnsiTheme="minorBidi" w:cstheme="minorBidi"/>
          <w:color w:val="000000"/>
          <w:szCs w:val="24"/>
        </w:rPr>
        <w:t xml:space="preserve"> In the said Act,</w:t>
      </w:r>
      <w:r w:rsidR="006B2710" w:rsidRPr="00C5517A">
        <w:rPr>
          <w:rFonts w:asciiTheme="minorBidi" w:hAnsiTheme="minorBidi" w:cstheme="minorBidi"/>
          <w:color w:val="000000"/>
          <w:szCs w:val="24"/>
        </w:rPr>
        <w:t xml:space="preserve"> in section 36:</w:t>
      </w:r>
    </w:p>
    <w:p w:rsidR="007A664F" w:rsidRPr="00C5517A" w:rsidRDefault="007A664F" w:rsidP="00C5517A">
      <w:pPr>
        <w:spacing w:after="0" w:line="240" w:lineRule="auto"/>
        <w:ind w:left="2160" w:right="-43" w:hanging="720"/>
        <w:jc w:val="both"/>
        <w:rPr>
          <w:rFonts w:asciiTheme="minorBidi" w:hAnsiTheme="minorBidi" w:cstheme="minorBidi"/>
          <w:color w:val="000000"/>
          <w:szCs w:val="24"/>
        </w:rPr>
      </w:pPr>
      <w:r w:rsidRPr="00C5517A">
        <w:rPr>
          <w:rFonts w:asciiTheme="minorBidi" w:hAnsiTheme="minorBidi" w:cstheme="minorBidi"/>
          <w:color w:val="000000"/>
          <w:szCs w:val="24"/>
        </w:rPr>
        <w:t>(a)</w:t>
      </w:r>
      <w:r w:rsidRPr="00C5517A">
        <w:rPr>
          <w:rFonts w:asciiTheme="minorBidi" w:hAnsiTheme="minorBidi" w:cstheme="minorBidi"/>
          <w:color w:val="000000"/>
          <w:szCs w:val="24"/>
        </w:rPr>
        <w:tab/>
      </w:r>
      <w:proofErr w:type="gramStart"/>
      <w:r w:rsidRPr="00C5517A">
        <w:rPr>
          <w:rFonts w:asciiTheme="minorBidi" w:hAnsiTheme="minorBidi" w:cstheme="minorBidi"/>
          <w:color w:val="000000"/>
          <w:szCs w:val="24"/>
        </w:rPr>
        <w:t>in</w:t>
      </w:r>
      <w:proofErr w:type="gramEnd"/>
      <w:r w:rsidRPr="00C5517A">
        <w:rPr>
          <w:rFonts w:asciiTheme="minorBidi" w:hAnsiTheme="minorBidi" w:cstheme="minorBidi"/>
          <w:color w:val="000000"/>
          <w:szCs w:val="24"/>
        </w:rPr>
        <w:t xml:space="preserve"> clause (a), after semi-colon, the word “and” shall be omitted;</w:t>
      </w:r>
    </w:p>
    <w:p w:rsidR="002E7632" w:rsidRPr="00C5517A" w:rsidRDefault="007A664F" w:rsidP="00C5517A">
      <w:pPr>
        <w:spacing w:after="0" w:line="240" w:lineRule="auto"/>
        <w:ind w:left="2160" w:right="-43" w:hanging="720"/>
        <w:jc w:val="both"/>
        <w:rPr>
          <w:rFonts w:asciiTheme="minorBidi" w:hAnsiTheme="minorBidi" w:cstheme="minorBidi"/>
          <w:color w:val="000000"/>
          <w:szCs w:val="24"/>
        </w:rPr>
      </w:pPr>
      <w:r w:rsidRPr="00C5517A">
        <w:rPr>
          <w:rFonts w:asciiTheme="minorBidi" w:hAnsiTheme="minorBidi" w:cstheme="minorBidi"/>
          <w:color w:val="000000"/>
          <w:szCs w:val="24"/>
        </w:rPr>
        <w:t>(b)</w:t>
      </w:r>
      <w:r w:rsidRPr="00C5517A">
        <w:rPr>
          <w:rFonts w:asciiTheme="minorBidi" w:hAnsiTheme="minorBidi" w:cstheme="minorBidi"/>
          <w:color w:val="000000"/>
          <w:szCs w:val="24"/>
        </w:rPr>
        <w:tab/>
      </w:r>
      <w:proofErr w:type="gramStart"/>
      <w:r w:rsidRPr="00C5517A">
        <w:rPr>
          <w:rFonts w:asciiTheme="minorBidi" w:hAnsiTheme="minorBidi" w:cstheme="minorBidi"/>
          <w:color w:val="000000"/>
          <w:szCs w:val="24"/>
        </w:rPr>
        <w:t>in</w:t>
      </w:r>
      <w:proofErr w:type="gramEnd"/>
      <w:r w:rsidRPr="00C5517A">
        <w:rPr>
          <w:rFonts w:asciiTheme="minorBidi" w:hAnsiTheme="minorBidi" w:cstheme="minorBidi"/>
          <w:color w:val="000000"/>
          <w:szCs w:val="24"/>
        </w:rPr>
        <w:t xml:space="preserve"> clause (b), for full-stop, the expression “; and”</w:t>
      </w:r>
      <w:r w:rsidR="002E7632" w:rsidRPr="00C5517A">
        <w:rPr>
          <w:rFonts w:asciiTheme="minorBidi" w:hAnsiTheme="minorBidi" w:cstheme="minorBidi"/>
          <w:color w:val="000000"/>
          <w:szCs w:val="24"/>
        </w:rPr>
        <w:t xml:space="preserve"> shall be inserted; and</w:t>
      </w:r>
    </w:p>
    <w:p w:rsidR="006B2710" w:rsidRPr="00C5517A" w:rsidRDefault="002E7632" w:rsidP="00C5517A">
      <w:pPr>
        <w:spacing w:after="0" w:line="240" w:lineRule="auto"/>
        <w:ind w:left="2160" w:right="-43" w:hanging="720"/>
        <w:jc w:val="both"/>
        <w:rPr>
          <w:rFonts w:asciiTheme="minorBidi" w:hAnsiTheme="minorBidi" w:cstheme="minorBidi"/>
          <w:color w:val="000000"/>
          <w:szCs w:val="24"/>
        </w:rPr>
      </w:pPr>
      <w:r w:rsidRPr="00C5517A">
        <w:rPr>
          <w:rFonts w:asciiTheme="minorBidi" w:hAnsiTheme="minorBidi" w:cstheme="minorBidi"/>
          <w:color w:val="000000"/>
          <w:szCs w:val="24"/>
        </w:rPr>
        <w:t>(c)</w:t>
      </w:r>
      <w:r w:rsidRPr="00C5517A">
        <w:rPr>
          <w:rFonts w:asciiTheme="minorBidi" w:hAnsiTheme="minorBidi" w:cstheme="minorBidi"/>
          <w:color w:val="000000"/>
          <w:szCs w:val="24"/>
        </w:rPr>
        <w:tab/>
      </w:r>
      <w:proofErr w:type="gramStart"/>
      <w:r w:rsidRPr="00C5517A">
        <w:rPr>
          <w:rFonts w:asciiTheme="minorBidi" w:hAnsiTheme="minorBidi" w:cstheme="minorBidi"/>
          <w:color w:val="000000"/>
          <w:szCs w:val="24"/>
        </w:rPr>
        <w:t>after</w:t>
      </w:r>
      <w:proofErr w:type="gramEnd"/>
      <w:r w:rsidRPr="00C5517A">
        <w:rPr>
          <w:rFonts w:asciiTheme="minorBidi" w:hAnsiTheme="minorBidi" w:cstheme="minorBidi"/>
          <w:color w:val="000000"/>
          <w:szCs w:val="24"/>
        </w:rPr>
        <w:t xml:space="preserve"> clause (b), the following clause (c) shall be inserted:</w:t>
      </w:r>
      <w:r w:rsidR="006B2710" w:rsidRPr="00C5517A">
        <w:rPr>
          <w:rFonts w:asciiTheme="minorBidi" w:hAnsiTheme="minorBidi" w:cstheme="minorBidi"/>
          <w:color w:val="000000"/>
          <w:szCs w:val="24"/>
        </w:rPr>
        <w:tab/>
      </w:r>
    </w:p>
    <w:p w:rsidR="002E7632" w:rsidRPr="00C5517A" w:rsidRDefault="002E7632" w:rsidP="00C5517A">
      <w:pPr>
        <w:spacing w:after="0" w:line="240" w:lineRule="auto"/>
        <w:ind w:left="2880" w:right="-43" w:hanging="720"/>
        <w:jc w:val="both"/>
        <w:rPr>
          <w:rFonts w:asciiTheme="minorBidi" w:hAnsiTheme="minorBidi" w:cstheme="minorBidi"/>
          <w:color w:val="000000"/>
          <w:szCs w:val="24"/>
        </w:rPr>
      </w:pPr>
      <w:r w:rsidRPr="00C5517A">
        <w:rPr>
          <w:rFonts w:asciiTheme="minorBidi" w:hAnsiTheme="minorBidi" w:cstheme="minorBidi"/>
          <w:color w:val="000000"/>
          <w:szCs w:val="24"/>
        </w:rPr>
        <w:t>“(c)</w:t>
      </w:r>
      <w:r w:rsidRPr="00C5517A">
        <w:rPr>
          <w:rFonts w:asciiTheme="minorBidi" w:hAnsiTheme="minorBidi" w:cstheme="minorBidi"/>
          <w:color w:val="000000"/>
          <w:szCs w:val="24"/>
        </w:rPr>
        <w:tab/>
      </w:r>
      <w:proofErr w:type="gramStart"/>
      <w:r w:rsidR="00576A47" w:rsidRPr="00C5517A">
        <w:rPr>
          <w:rFonts w:asciiTheme="minorBidi" w:hAnsiTheme="minorBidi" w:cstheme="minorBidi"/>
          <w:color w:val="000000"/>
          <w:szCs w:val="24"/>
        </w:rPr>
        <w:t>the</w:t>
      </w:r>
      <w:proofErr w:type="gramEnd"/>
      <w:r w:rsidR="00576A47" w:rsidRPr="00C5517A">
        <w:rPr>
          <w:rFonts w:asciiTheme="minorBidi" w:hAnsiTheme="minorBidi" w:cstheme="minorBidi"/>
          <w:color w:val="000000"/>
          <w:szCs w:val="24"/>
        </w:rPr>
        <w:t xml:space="preserve"> Authority stands established under section 3 and shall be deemed to have been established with effect from 1 July 2012.”</w:t>
      </w:r>
    </w:p>
    <w:p w:rsidR="005D2FCF" w:rsidRPr="00C5517A" w:rsidRDefault="005D2FCF" w:rsidP="00C5517A">
      <w:pPr>
        <w:spacing w:after="0" w:line="240" w:lineRule="auto"/>
        <w:jc w:val="center"/>
        <w:rPr>
          <w:rFonts w:asciiTheme="minorBidi" w:hAnsiTheme="minorBidi" w:cstheme="minorBidi"/>
          <w:b/>
          <w:bCs/>
          <w:szCs w:val="24"/>
        </w:rPr>
      </w:pPr>
    </w:p>
    <w:p w:rsidR="005D2FCF" w:rsidRPr="00C5517A" w:rsidRDefault="005D2FCF" w:rsidP="00C5517A">
      <w:pPr>
        <w:spacing w:after="0" w:line="240" w:lineRule="auto"/>
        <w:jc w:val="center"/>
        <w:rPr>
          <w:rFonts w:asciiTheme="minorBidi" w:hAnsiTheme="minorBidi" w:cstheme="minorBidi"/>
          <w:b/>
          <w:bCs/>
          <w:szCs w:val="24"/>
        </w:rPr>
      </w:pPr>
      <w:r w:rsidRPr="00C5517A">
        <w:rPr>
          <w:rFonts w:asciiTheme="minorBidi" w:hAnsiTheme="minorBidi" w:cstheme="minorBidi"/>
          <w:b/>
          <w:bCs/>
          <w:szCs w:val="24"/>
        </w:rPr>
        <w:t>STATEMENT OF OBJECTS AND REASONS</w:t>
      </w:r>
    </w:p>
    <w:p w:rsidR="005D2FCF" w:rsidRPr="00C5517A" w:rsidRDefault="005D2FCF" w:rsidP="00C5517A">
      <w:pPr>
        <w:spacing w:after="0" w:line="240" w:lineRule="auto"/>
        <w:jc w:val="center"/>
        <w:rPr>
          <w:rFonts w:asciiTheme="minorBidi" w:hAnsiTheme="minorBidi" w:cstheme="minorBidi"/>
          <w:b/>
          <w:bCs/>
          <w:szCs w:val="24"/>
        </w:rPr>
      </w:pPr>
    </w:p>
    <w:p w:rsidR="005D2FCF" w:rsidRPr="00C5517A" w:rsidRDefault="009A38E8" w:rsidP="00C5517A">
      <w:pPr>
        <w:spacing w:after="0" w:line="240" w:lineRule="auto"/>
        <w:jc w:val="both"/>
        <w:rPr>
          <w:rFonts w:asciiTheme="minorBidi" w:hAnsiTheme="minorBidi" w:cstheme="minorBidi"/>
          <w:szCs w:val="24"/>
        </w:rPr>
      </w:pPr>
      <w:r w:rsidRPr="00C5517A">
        <w:rPr>
          <w:rFonts w:asciiTheme="minorBidi" w:hAnsiTheme="minorBidi" w:cstheme="minorBidi"/>
          <w:szCs w:val="24"/>
        </w:rPr>
        <w:t>T</w:t>
      </w:r>
      <w:r w:rsidR="00643810" w:rsidRPr="00C5517A">
        <w:rPr>
          <w:rFonts w:asciiTheme="minorBidi" w:hAnsiTheme="minorBidi" w:cstheme="minorBidi"/>
          <w:szCs w:val="24"/>
        </w:rPr>
        <w:t xml:space="preserve">he </w:t>
      </w:r>
      <w:r w:rsidR="00405502" w:rsidRPr="00C5517A">
        <w:rPr>
          <w:rFonts w:asciiTheme="minorBidi" w:hAnsiTheme="minorBidi" w:cstheme="minorBidi"/>
          <w:szCs w:val="24"/>
        </w:rPr>
        <w:t xml:space="preserve">Lahore High Court has held that in the absence of </w:t>
      </w:r>
      <w:r w:rsidR="00A058FA" w:rsidRPr="00C5517A">
        <w:rPr>
          <w:rFonts w:asciiTheme="minorBidi" w:hAnsiTheme="minorBidi" w:cstheme="minorBidi"/>
          <w:szCs w:val="24"/>
        </w:rPr>
        <w:t>N</w:t>
      </w:r>
      <w:r w:rsidR="00405502" w:rsidRPr="00C5517A">
        <w:rPr>
          <w:rFonts w:asciiTheme="minorBidi" w:hAnsiTheme="minorBidi" w:cstheme="minorBidi"/>
          <w:szCs w:val="24"/>
        </w:rPr>
        <w:t>otification under section 3(1) of the Punjab Revenue Authority Act 2012</w:t>
      </w:r>
      <w:r w:rsidR="003E71B8" w:rsidRPr="00C5517A">
        <w:rPr>
          <w:rFonts w:asciiTheme="minorBidi" w:hAnsiTheme="minorBidi" w:cstheme="minorBidi"/>
          <w:szCs w:val="24"/>
        </w:rPr>
        <w:t>, the Punjab Revenue Authority has not been established or constituted in accordance with law. Through earlier amendment</w:t>
      </w:r>
      <w:r w:rsidR="00A058FA" w:rsidRPr="00C5517A">
        <w:rPr>
          <w:rFonts w:asciiTheme="minorBidi" w:hAnsiTheme="minorBidi" w:cstheme="minorBidi"/>
          <w:szCs w:val="24"/>
        </w:rPr>
        <w:t>s</w:t>
      </w:r>
      <w:r w:rsidR="003E71B8" w:rsidRPr="00C5517A">
        <w:rPr>
          <w:rFonts w:asciiTheme="minorBidi" w:hAnsiTheme="minorBidi" w:cstheme="minorBidi"/>
          <w:szCs w:val="24"/>
        </w:rPr>
        <w:t xml:space="preserve">, </w:t>
      </w:r>
      <w:r w:rsidR="001E5F57" w:rsidRPr="00C5517A">
        <w:rPr>
          <w:rFonts w:asciiTheme="minorBidi" w:hAnsiTheme="minorBidi" w:cstheme="minorBidi"/>
          <w:szCs w:val="24"/>
        </w:rPr>
        <w:t xml:space="preserve">the </w:t>
      </w:r>
      <w:r w:rsidR="003E71B8" w:rsidRPr="00C5517A">
        <w:rPr>
          <w:rFonts w:asciiTheme="minorBidi" w:hAnsiTheme="minorBidi" w:cstheme="minorBidi"/>
          <w:szCs w:val="24"/>
        </w:rPr>
        <w:t xml:space="preserve">defect in the constitution of the Authority </w:t>
      </w:r>
      <w:r w:rsidR="00C12393" w:rsidRPr="00C5517A">
        <w:rPr>
          <w:rFonts w:asciiTheme="minorBidi" w:hAnsiTheme="minorBidi" w:cstheme="minorBidi"/>
          <w:szCs w:val="24"/>
        </w:rPr>
        <w:t>ha</w:t>
      </w:r>
      <w:r w:rsidR="001E5F57" w:rsidRPr="00C5517A">
        <w:rPr>
          <w:rFonts w:asciiTheme="minorBidi" w:hAnsiTheme="minorBidi" w:cstheme="minorBidi"/>
          <w:szCs w:val="24"/>
        </w:rPr>
        <w:t>d</w:t>
      </w:r>
      <w:r w:rsidR="00C12393" w:rsidRPr="00C5517A">
        <w:rPr>
          <w:rFonts w:asciiTheme="minorBidi" w:hAnsiTheme="minorBidi" w:cstheme="minorBidi"/>
          <w:szCs w:val="24"/>
        </w:rPr>
        <w:t xml:space="preserve"> been validated</w:t>
      </w:r>
      <w:r w:rsidR="001E5F57" w:rsidRPr="00C5517A">
        <w:rPr>
          <w:rFonts w:asciiTheme="minorBidi" w:hAnsiTheme="minorBidi" w:cstheme="minorBidi"/>
          <w:szCs w:val="24"/>
        </w:rPr>
        <w:t>. The Bill aims at: (a) re</w:t>
      </w:r>
      <w:r w:rsidR="00CA41F5" w:rsidRPr="00C5517A">
        <w:rPr>
          <w:rFonts w:asciiTheme="minorBidi" w:hAnsiTheme="minorBidi" w:cstheme="minorBidi"/>
          <w:szCs w:val="24"/>
        </w:rPr>
        <w:t>trospective</w:t>
      </w:r>
      <w:r w:rsidR="001E5F57" w:rsidRPr="00C5517A">
        <w:rPr>
          <w:rFonts w:asciiTheme="minorBidi" w:hAnsiTheme="minorBidi" w:cstheme="minorBidi"/>
          <w:szCs w:val="24"/>
        </w:rPr>
        <w:t xml:space="preserve"> </w:t>
      </w:r>
      <w:r w:rsidR="00CA41F5" w:rsidRPr="00C5517A">
        <w:rPr>
          <w:rFonts w:asciiTheme="minorBidi" w:hAnsiTheme="minorBidi" w:cstheme="minorBidi"/>
          <w:szCs w:val="24"/>
        </w:rPr>
        <w:t>validat</w:t>
      </w:r>
      <w:r w:rsidR="001E5F57" w:rsidRPr="00C5517A">
        <w:rPr>
          <w:rFonts w:asciiTheme="minorBidi" w:hAnsiTheme="minorBidi" w:cstheme="minorBidi"/>
          <w:szCs w:val="24"/>
        </w:rPr>
        <w:t>ion</w:t>
      </w:r>
      <w:r w:rsidR="00CA41F5" w:rsidRPr="00C5517A">
        <w:rPr>
          <w:rFonts w:asciiTheme="minorBidi" w:hAnsiTheme="minorBidi" w:cstheme="minorBidi"/>
          <w:szCs w:val="24"/>
        </w:rPr>
        <w:t xml:space="preserve"> </w:t>
      </w:r>
      <w:r w:rsidR="001E5F57" w:rsidRPr="00C5517A">
        <w:rPr>
          <w:rFonts w:asciiTheme="minorBidi" w:hAnsiTheme="minorBidi" w:cstheme="minorBidi"/>
          <w:szCs w:val="24"/>
        </w:rPr>
        <w:t xml:space="preserve">of </w:t>
      </w:r>
      <w:r w:rsidR="00CA41F5" w:rsidRPr="00C5517A">
        <w:rPr>
          <w:rFonts w:asciiTheme="minorBidi" w:hAnsiTheme="minorBidi" w:cstheme="minorBidi"/>
          <w:szCs w:val="24"/>
        </w:rPr>
        <w:t>establishment of the Authority with effect from 01.07.2012</w:t>
      </w:r>
      <w:r w:rsidR="001E5F57" w:rsidRPr="00C5517A">
        <w:rPr>
          <w:rFonts w:asciiTheme="minorBidi" w:hAnsiTheme="minorBidi" w:cstheme="minorBidi"/>
          <w:szCs w:val="24"/>
        </w:rPr>
        <w:t xml:space="preserve"> in the light of the said Order; (b) rationalizing the conditions of eligibility of the accountant member of the </w:t>
      </w:r>
      <w:r w:rsidR="00CA41F5" w:rsidRPr="00C5517A">
        <w:rPr>
          <w:rFonts w:asciiTheme="minorBidi" w:hAnsiTheme="minorBidi" w:cstheme="minorBidi"/>
          <w:szCs w:val="24"/>
        </w:rPr>
        <w:t>Appellate Tribunal</w:t>
      </w:r>
      <w:r w:rsidR="001E5F57" w:rsidRPr="00C5517A">
        <w:rPr>
          <w:rFonts w:asciiTheme="minorBidi" w:hAnsiTheme="minorBidi" w:cstheme="minorBidi"/>
          <w:szCs w:val="24"/>
        </w:rPr>
        <w:t xml:space="preserve">; (c) empowering the </w:t>
      </w:r>
      <w:r w:rsidR="00CA41F5" w:rsidRPr="00C5517A">
        <w:rPr>
          <w:rFonts w:asciiTheme="minorBidi" w:hAnsiTheme="minorBidi" w:cstheme="minorBidi"/>
          <w:szCs w:val="24"/>
        </w:rPr>
        <w:t xml:space="preserve">Authority </w:t>
      </w:r>
      <w:r w:rsidR="001E5F57" w:rsidRPr="00C5517A">
        <w:rPr>
          <w:rFonts w:asciiTheme="minorBidi" w:hAnsiTheme="minorBidi" w:cstheme="minorBidi"/>
          <w:szCs w:val="24"/>
        </w:rPr>
        <w:t>t</w:t>
      </w:r>
      <w:r w:rsidR="00CA41F5" w:rsidRPr="00C5517A">
        <w:rPr>
          <w:rFonts w:asciiTheme="minorBidi" w:hAnsiTheme="minorBidi" w:cstheme="minorBidi"/>
          <w:szCs w:val="24"/>
        </w:rPr>
        <w:t>o establish offices etc.</w:t>
      </w:r>
      <w:r w:rsidR="001E5F57" w:rsidRPr="00C5517A">
        <w:rPr>
          <w:rFonts w:asciiTheme="minorBidi" w:hAnsiTheme="minorBidi" w:cstheme="minorBidi"/>
          <w:szCs w:val="24"/>
        </w:rPr>
        <w:t xml:space="preserve">, </w:t>
      </w:r>
      <w:r w:rsidR="00CA41F5" w:rsidRPr="00C5517A">
        <w:rPr>
          <w:rFonts w:asciiTheme="minorBidi" w:hAnsiTheme="minorBidi" w:cstheme="minorBidi"/>
          <w:szCs w:val="24"/>
        </w:rPr>
        <w:t xml:space="preserve">and to </w:t>
      </w:r>
      <w:r w:rsidRPr="00C5517A">
        <w:rPr>
          <w:rFonts w:asciiTheme="minorBidi" w:hAnsiTheme="minorBidi" w:cstheme="minorBidi"/>
          <w:szCs w:val="24"/>
        </w:rPr>
        <w:t>frame regulations for allocation</w:t>
      </w:r>
      <w:r w:rsidR="00CA41F5" w:rsidRPr="00C5517A">
        <w:rPr>
          <w:rFonts w:asciiTheme="minorBidi" w:hAnsiTheme="minorBidi" w:cstheme="minorBidi"/>
          <w:szCs w:val="24"/>
        </w:rPr>
        <w:t xml:space="preserve"> and transaction of its business</w:t>
      </w:r>
      <w:r w:rsidR="00504E26" w:rsidRPr="00C5517A">
        <w:rPr>
          <w:rFonts w:asciiTheme="minorBidi" w:hAnsiTheme="minorBidi" w:cstheme="minorBidi"/>
          <w:szCs w:val="24"/>
        </w:rPr>
        <w:t>; and</w:t>
      </w:r>
      <w:r w:rsidR="001E5F57" w:rsidRPr="00C5517A">
        <w:rPr>
          <w:rFonts w:asciiTheme="minorBidi" w:hAnsiTheme="minorBidi" w:cstheme="minorBidi"/>
          <w:szCs w:val="24"/>
        </w:rPr>
        <w:t xml:space="preserve"> (d) to empower the Government to grant performance based incentives in the prescribed manner to the Chairperson and members of the Authority</w:t>
      </w:r>
      <w:r w:rsidR="00CA41F5" w:rsidRPr="00C5517A">
        <w:rPr>
          <w:rFonts w:asciiTheme="minorBidi" w:hAnsiTheme="minorBidi" w:cstheme="minorBidi"/>
          <w:szCs w:val="24"/>
        </w:rPr>
        <w:t>.</w:t>
      </w:r>
      <w:r w:rsidR="00D62711" w:rsidRPr="00C5517A">
        <w:rPr>
          <w:rFonts w:asciiTheme="minorBidi" w:hAnsiTheme="minorBidi" w:cstheme="minorBidi"/>
          <w:szCs w:val="24"/>
        </w:rPr>
        <w:t xml:space="preserve"> </w:t>
      </w:r>
      <w:proofErr w:type="gramStart"/>
      <w:r w:rsidR="00D62711" w:rsidRPr="00C5517A">
        <w:rPr>
          <w:rFonts w:asciiTheme="minorBidi" w:hAnsiTheme="minorBidi" w:cstheme="minorBidi"/>
          <w:szCs w:val="24"/>
        </w:rPr>
        <w:t>Hence this Bill.</w:t>
      </w:r>
      <w:proofErr w:type="gramEnd"/>
      <w:r w:rsidR="00D62711" w:rsidRPr="00C5517A">
        <w:rPr>
          <w:rFonts w:asciiTheme="minorBidi" w:hAnsiTheme="minorBidi" w:cstheme="minorBidi"/>
          <w:szCs w:val="24"/>
        </w:rPr>
        <w:t xml:space="preserve"> </w:t>
      </w:r>
    </w:p>
    <w:p w:rsidR="006259D1" w:rsidRPr="00CE1026" w:rsidRDefault="006259D1" w:rsidP="006259D1">
      <w:pPr>
        <w:spacing w:after="0" w:line="240" w:lineRule="auto"/>
        <w:rPr>
          <w:rFonts w:asciiTheme="minorBidi" w:hAnsiTheme="minorBidi" w:cstheme="minorBidi"/>
          <w:szCs w:val="24"/>
        </w:rPr>
      </w:pPr>
    </w:p>
    <w:p w:rsidR="006259D1" w:rsidRPr="00CE1026" w:rsidRDefault="006259D1" w:rsidP="006259D1">
      <w:pPr>
        <w:tabs>
          <w:tab w:val="center" w:pos="7150"/>
        </w:tabs>
        <w:spacing w:after="0" w:line="240" w:lineRule="auto"/>
        <w:jc w:val="both"/>
        <w:rPr>
          <w:rFonts w:asciiTheme="minorBidi" w:hAnsiTheme="minorBidi" w:cstheme="minorBidi"/>
          <w:bCs/>
          <w:szCs w:val="24"/>
        </w:rPr>
      </w:pPr>
    </w:p>
    <w:p w:rsidR="006259D1" w:rsidRPr="00CE1026" w:rsidRDefault="006259D1" w:rsidP="006259D1">
      <w:pPr>
        <w:tabs>
          <w:tab w:val="center" w:pos="6720"/>
        </w:tabs>
        <w:spacing w:after="0" w:line="240" w:lineRule="auto"/>
        <w:jc w:val="both"/>
        <w:rPr>
          <w:rFonts w:asciiTheme="minorBidi" w:hAnsiTheme="minorBidi" w:cstheme="minorBidi"/>
          <w:b/>
          <w:bCs/>
          <w:szCs w:val="24"/>
        </w:rPr>
      </w:pPr>
      <w:r w:rsidRPr="00CE1026">
        <w:rPr>
          <w:rFonts w:asciiTheme="minorBidi" w:hAnsiTheme="minorBidi" w:cstheme="minorBidi"/>
          <w:b/>
          <w:bCs/>
          <w:szCs w:val="24"/>
        </w:rPr>
        <w:tab/>
        <w:t xml:space="preserve">MINISTER </w:t>
      </w:r>
      <w:proofErr w:type="spellStart"/>
      <w:r w:rsidRPr="00CE1026">
        <w:rPr>
          <w:rFonts w:asciiTheme="minorBidi" w:hAnsiTheme="minorBidi" w:cstheme="minorBidi"/>
          <w:b/>
          <w:bCs/>
          <w:szCs w:val="24"/>
        </w:rPr>
        <w:t>INCHARGE</w:t>
      </w:r>
      <w:proofErr w:type="spellEnd"/>
    </w:p>
    <w:p w:rsidR="006259D1" w:rsidRPr="00CE1026" w:rsidRDefault="006259D1" w:rsidP="006259D1">
      <w:pPr>
        <w:tabs>
          <w:tab w:val="center" w:pos="6720"/>
        </w:tabs>
        <w:spacing w:after="0" w:line="240" w:lineRule="auto"/>
        <w:jc w:val="both"/>
        <w:rPr>
          <w:rFonts w:asciiTheme="minorBidi" w:hAnsiTheme="minorBidi" w:cstheme="minorBidi"/>
          <w:szCs w:val="24"/>
        </w:rPr>
      </w:pPr>
    </w:p>
    <w:p w:rsidR="006259D1" w:rsidRPr="00CE1026" w:rsidRDefault="006259D1" w:rsidP="006259D1">
      <w:pPr>
        <w:pBdr>
          <w:top w:val="single" w:sz="4" w:space="1" w:color="auto"/>
        </w:pBdr>
        <w:tabs>
          <w:tab w:val="center" w:pos="6720"/>
          <w:tab w:val="center" w:pos="7930"/>
        </w:tabs>
        <w:spacing w:after="0" w:line="240" w:lineRule="auto"/>
        <w:rPr>
          <w:rFonts w:asciiTheme="minorBidi" w:hAnsiTheme="minorBidi" w:cstheme="minorBidi"/>
          <w:b/>
          <w:szCs w:val="24"/>
        </w:rPr>
      </w:pPr>
      <w:r w:rsidRPr="00CE1026">
        <w:rPr>
          <w:rFonts w:asciiTheme="minorBidi" w:hAnsiTheme="minorBidi" w:cstheme="minorBidi"/>
          <w:b/>
          <w:szCs w:val="24"/>
        </w:rPr>
        <w:t>Lahore:</w:t>
      </w:r>
      <w:r w:rsidRPr="00CE1026">
        <w:rPr>
          <w:rFonts w:asciiTheme="minorBidi" w:hAnsiTheme="minorBidi" w:cstheme="minorBidi"/>
          <w:b/>
          <w:szCs w:val="24"/>
        </w:rPr>
        <w:tab/>
        <w:t xml:space="preserve">RAI </w:t>
      </w:r>
      <w:r w:rsidRPr="00CE1026">
        <w:rPr>
          <w:rFonts w:asciiTheme="minorBidi" w:hAnsiTheme="minorBidi" w:cstheme="minorBidi"/>
          <w:b/>
          <w:bCs/>
          <w:szCs w:val="24"/>
        </w:rPr>
        <w:t>MUMTAZ HUSSAIN BABAR</w:t>
      </w:r>
    </w:p>
    <w:p w:rsidR="006259D1" w:rsidRPr="00A93209" w:rsidRDefault="006259D1" w:rsidP="006259D1">
      <w:pPr>
        <w:pBdr>
          <w:top w:val="single" w:sz="4" w:space="1" w:color="auto"/>
        </w:pBdr>
        <w:tabs>
          <w:tab w:val="center" w:pos="6570"/>
        </w:tabs>
        <w:spacing w:after="0" w:line="240" w:lineRule="auto"/>
        <w:rPr>
          <w:szCs w:val="24"/>
        </w:rPr>
      </w:pPr>
      <w:r>
        <w:rPr>
          <w:rFonts w:asciiTheme="minorBidi" w:hAnsiTheme="minorBidi"/>
          <w:b/>
          <w:szCs w:val="24"/>
        </w:rPr>
        <w:t xml:space="preserve">27 June </w:t>
      </w:r>
      <w:r w:rsidRPr="00CE1026">
        <w:rPr>
          <w:rFonts w:asciiTheme="minorBidi" w:hAnsiTheme="minorBidi" w:cstheme="minorBidi"/>
          <w:b/>
          <w:szCs w:val="24"/>
        </w:rPr>
        <w:t>2016</w:t>
      </w:r>
      <w:r w:rsidRPr="00CE1026">
        <w:rPr>
          <w:rFonts w:asciiTheme="minorBidi" w:hAnsiTheme="minorBidi" w:cstheme="minorBidi"/>
          <w:b/>
          <w:szCs w:val="24"/>
        </w:rPr>
        <w:tab/>
        <w:t>Secretary</w:t>
      </w:r>
    </w:p>
    <w:p w:rsidR="001A6F98" w:rsidRPr="00417D83" w:rsidRDefault="001A6F98" w:rsidP="006259D1">
      <w:pPr>
        <w:spacing w:after="0" w:line="240" w:lineRule="auto"/>
        <w:ind w:left="2160" w:hanging="720"/>
        <w:jc w:val="center"/>
        <w:rPr>
          <w:rFonts w:ascii="Verdana" w:hAnsi="Verdana"/>
          <w:szCs w:val="24"/>
        </w:rPr>
      </w:pPr>
    </w:p>
    <w:sectPr w:rsidR="001A6F98" w:rsidRPr="00417D83" w:rsidSect="00BC01A3">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808" w:rsidRDefault="00B42808" w:rsidP="00154D74">
      <w:pPr>
        <w:spacing w:after="0" w:line="240" w:lineRule="auto"/>
      </w:pPr>
      <w:r>
        <w:separator/>
      </w:r>
    </w:p>
  </w:endnote>
  <w:endnote w:type="continuationSeparator" w:id="0">
    <w:p w:rsidR="00B42808" w:rsidRDefault="00B42808" w:rsidP="0015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A3" w:rsidRDefault="00BC0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A3" w:rsidRDefault="00BC01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A3" w:rsidRDefault="00BC0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808" w:rsidRDefault="00B42808" w:rsidP="00154D74">
      <w:pPr>
        <w:spacing w:after="0" w:line="240" w:lineRule="auto"/>
      </w:pPr>
      <w:r>
        <w:separator/>
      </w:r>
    </w:p>
  </w:footnote>
  <w:footnote w:type="continuationSeparator" w:id="0">
    <w:p w:rsidR="00B42808" w:rsidRDefault="00B42808" w:rsidP="00154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A3" w:rsidRDefault="00BC0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621482"/>
      <w:docPartObj>
        <w:docPartGallery w:val="Page Numbers (Top of Page)"/>
        <w:docPartUnique/>
      </w:docPartObj>
    </w:sdtPr>
    <w:sdtEndPr>
      <w:rPr>
        <w:noProof/>
      </w:rPr>
    </w:sdtEndPr>
    <w:sdtContent>
      <w:p w:rsidR="00BC01A3" w:rsidRDefault="00BC01A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bookmarkStart w:id="2" w:name="_GoBack" w:displacedByCustomXml="prev"/>
  <w:bookmarkEnd w:id="2"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5A" w:rsidRDefault="008A3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C54"/>
    <w:multiLevelType w:val="hybridMultilevel"/>
    <w:tmpl w:val="1A86E026"/>
    <w:lvl w:ilvl="0" w:tplc="A45CE8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C0D23"/>
    <w:multiLevelType w:val="hybridMultilevel"/>
    <w:tmpl w:val="70AAB126"/>
    <w:lvl w:ilvl="0" w:tplc="74B249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2E7967"/>
    <w:multiLevelType w:val="hybridMultilevel"/>
    <w:tmpl w:val="1A9A01AA"/>
    <w:lvl w:ilvl="0" w:tplc="5A04D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32752D"/>
    <w:multiLevelType w:val="hybridMultilevel"/>
    <w:tmpl w:val="F384B86A"/>
    <w:lvl w:ilvl="0" w:tplc="5066D8B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CB5824"/>
    <w:multiLevelType w:val="hybridMultilevel"/>
    <w:tmpl w:val="5D10B482"/>
    <w:lvl w:ilvl="0" w:tplc="01FC90F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166095"/>
    <w:multiLevelType w:val="hybridMultilevel"/>
    <w:tmpl w:val="6906AC3E"/>
    <w:lvl w:ilvl="0" w:tplc="793A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2F049F"/>
    <w:multiLevelType w:val="hybridMultilevel"/>
    <w:tmpl w:val="63C4BE78"/>
    <w:lvl w:ilvl="0" w:tplc="D8F6EA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C0043A"/>
    <w:multiLevelType w:val="hybridMultilevel"/>
    <w:tmpl w:val="AD68DF76"/>
    <w:lvl w:ilvl="0" w:tplc="5066D8B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03221C"/>
    <w:multiLevelType w:val="hybridMultilevel"/>
    <w:tmpl w:val="949ED9C2"/>
    <w:lvl w:ilvl="0" w:tplc="771E5B12">
      <w:start w:val="3"/>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5945CD"/>
    <w:multiLevelType w:val="hybridMultilevel"/>
    <w:tmpl w:val="CABE6D70"/>
    <w:lvl w:ilvl="0" w:tplc="AEE4DDC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1D00BD"/>
    <w:multiLevelType w:val="hybridMultilevel"/>
    <w:tmpl w:val="A5648DA4"/>
    <w:lvl w:ilvl="0" w:tplc="087A94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8C526E"/>
    <w:multiLevelType w:val="hybridMultilevel"/>
    <w:tmpl w:val="F384B86A"/>
    <w:lvl w:ilvl="0" w:tplc="5066D8B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1"/>
  </w:num>
  <w:num w:numId="4">
    <w:abstractNumId w:val="7"/>
  </w:num>
  <w:num w:numId="5">
    <w:abstractNumId w:val="5"/>
  </w:num>
  <w:num w:numId="6">
    <w:abstractNumId w:val="2"/>
  </w:num>
  <w:num w:numId="7">
    <w:abstractNumId w:val="11"/>
  </w:num>
  <w:num w:numId="8">
    <w:abstractNumId w:val="10"/>
  </w:num>
  <w:num w:numId="9">
    <w:abstractNumId w:val="3"/>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C6"/>
    <w:rsid w:val="00014814"/>
    <w:rsid w:val="00016112"/>
    <w:rsid w:val="00021656"/>
    <w:rsid w:val="00021905"/>
    <w:rsid w:val="000362D6"/>
    <w:rsid w:val="000463B8"/>
    <w:rsid w:val="00047CDF"/>
    <w:rsid w:val="000705AC"/>
    <w:rsid w:val="0008370A"/>
    <w:rsid w:val="00083A95"/>
    <w:rsid w:val="00085D91"/>
    <w:rsid w:val="0009441B"/>
    <w:rsid w:val="000A1D9C"/>
    <w:rsid w:val="000B00C6"/>
    <w:rsid w:val="000C6422"/>
    <w:rsid w:val="000D1C32"/>
    <w:rsid w:val="000E15FD"/>
    <w:rsid w:val="000E7E4E"/>
    <w:rsid w:val="0010353E"/>
    <w:rsid w:val="001061CE"/>
    <w:rsid w:val="00112AED"/>
    <w:rsid w:val="001140E9"/>
    <w:rsid w:val="00124A47"/>
    <w:rsid w:val="0012544D"/>
    <w:rsid w:val="0013134A"/>
    <w:rsid w:val="00132417"/>
    <w:rsid w:val="00132AA6"/>
    <w:rsid w:val="00135AB4"/>
    <w:rsid w:val="00154D74"/>
    <w:rsid w:val="00154EE0"/>
    <w:rsid w:val="00170ECE"/>
    <w:rsid w:val="001A0F3B"/>
    <w:rsid w:val="001A6F98"/>
    <w:rsid w:val="001C43C0"/>
    <w:rsid w:val="001E5F57"/>
    <w:rsid w:val="00201B45"/>
    <w:rsid w:val="0021045E"/>
    <w:rsid w:val="002105F8"/>
    <w:rsid w:val="00210923"/>
    <w:rsid w:val="00210D39"/>
    <w:rsid w:val="002222B5"/>
    <w:rsid w:val="00226A42"/>
    <w:rsid w:val="00226D7D"/>
    <w:rsid w:val="00235473"/>
    <w:rsid w:val="00235D26"/>
    <w:rsid w:val="00240102"/>
    <w:rsid w:val="0025057D"/>
    <w:rsid w:val="00264E7C"/>
    <w:rsid w:val="002653D5"/>
    <w:rsid w:val="00276F62"/>
    <w:rsid w:val="00294C1A"/>
    <w:rsid w:val="002A02A5"/>
    <w:rsid w:val="002A44FB"/>
    <w:rsid w:val="002B302B"/>
    <w:rsid w:val="002B6364"/>
    <w:rsid w:val="002B7BEB"/>
    <w:rsid w:val="002C6097"/>
    <w:rsid w:val="002D76F6"/>
    <w:rsid w:val="002D7D33"/>
    <w:rsid w:val="002E0F08"/>
    <w:rsid w:val="002E48B9"/>
    <w:rsid w:val="002E72DE"/>
    <w:rsid w:val="002E7632"/>
    <w:rsid w:val="003048DE"/>
    <w:rsid w:val="0031639B"/>
    <w:rsid w:val="00321240"/>
    <w:rsid w:val="00324A60"/>
    <w:rsid w:val="0033170D"/>
    <w:rsid w:val="00335AF9"/>
    <w:rsid w:val="00351754"/>
    <w:rsid w:val="0035189B"/>
    <w:rsid w:val="003577DC"/>
    <w:rsid w:val="003579ED"/>
    <w:rsid w:val="003703B4"/>
    <w:rsid w:val="003771E1"/>
    <w:rsid w:val="00395DC0"/>
    <w:rsid w:val="003A58AD"/>
    <w:rsid w:val="003A7F24"/>
    <w:rsid w:val="003E3635"/>
    <w:rsid w:val="003E4148"/>
    <w:rsid w:val="003E71B8"/>
    <w:rsid w:val="004017C7"/>
    <w:rsid w:val="0040351A"/>
    <w:rsid w:val="00405502"/>
    <w:rsid w:val="00410331"/>
    <w:rsid w:val="004112F3"/>
    <w:rsid w:val="00416B97"/>
    <w:rsid w:val="00417245"/>
    <w:rsid w:val="00417A7E"/>
    <w:rsid w:val="00417D83"/>
    <w:rsid w:val="00434755"/>
    <w:rsid w:val="0043626F"/>
    <w:rsid w:val="00456079"/>
    <w:rsid w:val="004915BB"/>
    <w:rsid w:val="0049356D"/>
    <w:rsid w:val="004A41F7"/>
    <w:rsid w:val="004D202C"/>
    <w:rsid w:val="004D35C4"/>
    <w:rsid w:val="004D5F38"/>
    <w:rsid w:val="004E4181"/>
    <w:rsid w:val="004E7254"/>
    <w:rsid w:val="00504E26"/>
    <w:rsid w:val="00506433"/>
    <w:rsid w:val="0051332F"/>
    <w:rsid w:val="00513C4A"/>
    <w:rsid w:val="00517BC9"/>
    <w:rsid w:val="0052655D"/>
    <w:rsid w:val="0055060E"/>
    <w:rsid w:val="005640A7"/>
    <w:rsid w:val="00573524"/>
    <w:rsid w:val="005739FB"/>
    <w:rsid w:val="00575CF7"/>
    <w:rsid w:val="00576A47"/>
    <w:rsid w:val="0057741A"/>
    <w:rsid w:val="00582F8C"/>
    <w:rsid w:val="00590C61"/>
    <w:rsid w:val="0059303D"/>
    <w:rsid w:val="005A0C70"/>
    <w:rsid w:val="005B15FD"/>
    <w:rsid w:val="005B2BBD"/>
    <w:rsid w:val="005B3593"/>
    <w:rsid w:val="005D2FCF"/>
    <w:rsid w:val="005D3F5A"/>
    <w:rsid w:val="005E07CC"/>
    <w:rsid w:val="005E58AD"/>
    <w:rsid w:val="005F26EE"/>
    <w:rsid w:val="005F6F79"/>
    <w:rsid w:val="005F7C68"/>
    <w:rsid w:val="006011D4"/>
    <w:rsid w:val="0060260D"/>
    <w:rsid w:val="00607E2F"/>
    <w:rsid w:val="006259D1"/>
    <w:rsid w:val="00626189"/>
    <w:rsid w:val="006320F2"/>
    <w:rsid w:val="00633F41"/>
    <w:rsid w:val="00643810"/>
    <w:rsid w:val="00653270"/>
    <w:rsid w:val="006652D7"/>
    <w:rsid w:val="00665307"/>
    <w:rsid w:val="00665F86"/>
    <w:rsid w:val="00684E5A"/>
    <w:rsid w:val="00686ED1"/>
    <w:rsid w:val="00687031"/>
    <w:rsid w:val="00687103"/>
    <w:rsid w:val="006B043F"/>
    <w:rsid w:val="006B2710"/>
    <w:rsid w:val="006B33C8"/>
    <w:rsid w:val="006C243D"/>
    <w:rsid w:val="006C34BD"/>
    <w:rsid w:val="006C429E"/>
    <w:rsid w:val="006D5133"/>
    <w:rsid w:val="006E63C9"/>
    <w:rsid w:val="00702302"/>
    <w:rsid w:val="00706958"/>
    <w:rsid w:val="007212BA"/>
    <w:rsid w:val="00721AFA"/>
    <w:rsid w:val="007343A9"/>
    <w:rsid w:val="00737861"/>
    <w:rsid w:val="00737EE2"/>
    <w:rsid w:val="00743A28"/>
    <w:rsid w:val="007458F4"/>
    <w:rsid w:val="00750BD0"/>
    <w:rsid w:val="00773BAE"/>
    <w:rsid w:val="00773F61"/>
    <w:rsid w:val="00782114"/>
    <w:rsid w:val="00787BD5"/>
    <w:rsid w:val="007953F2"/>
    <w:rsid w:val="007A664F"/>
    <w:rsid w:val="007C167F"/>
    <w:rsid w:val="007C58C6"/>
    <w:rsid w:val="007C6BC0"/>
    <w:rsid w:val="007D3DB2"/>
    <w:rsid w:val="007E0C07"/>
    <w:rsid w:val="007F448E"/>
    <w:rsid w:val="00810245"/>
    <w:rsid w:val="00833F14"/>
    <w:rsid w:val="00834F8A"/>
    <w:rsid w:val="00847887"/>
    <w:rsid w:val="00853FAD"/>
    <w:rsid w:val="008669D8"/>
    <w:rsid w:val="008775DD"/>
    <w:rsid w:val="00884240"/>
    <w:rsid w:val="008843CB"/>
    <w:rsid w:val="00884E84"/>
    <w:rsid w:val="008961AC"/>
    <w:rsid w:val="008A355A"/>
    <w:rsid w:val="008B1FFE"/>
    <w:rsid w:val="008D25E0"/>
    <w:rsid w:val="008E5AD1"/>
    <w:rsid w:val="008F1BD6"/>
    <w:rsid w:val="009002DD"/>
    <w:rsid w:val="00901775"/>
    <w:rsid w:val="0090598A"/>
    <w:rsid w:val="00913F8D"/>
    <w:rsid w:val="009167C6"/>
    <w:rsid w:val="009169AA"/>
    <w:rsid w:val="009177C9"/>
    <w:rsid w:val="009339D8"/>
    <w:rsid w:val="00944629"/>
    <w:rsid w:val="009539D2"/>
    <w:rsid w:val="00960733"/>
    <w:rsid w:val="0097387D"/>
    <w:rsid w:val="00976FBD"/>
    <w:rsid w:val="00991EEE"/>
    <w:rsid w:val="00992A6D"/>
    <w:rsid w:val="00994C23"/>
    <w:rsid w:val="009A38E8"/>
    <w:rsid w:val="009A60C3"/>
    <w:rsid w:val="009A6646"/>
    <w:rsid w:val="009C095C"/>
    <w:rsid w:val="009C1C2B"/>
    <w:rsid w:val="009C732A"/>
    <w:rsid w:val="00A00702"/>
    <w:rsid w:val="00A058FA"/>
    <w:rsid w:val="00A1560A"/>
    <w:rsid w:val="00A17317"/>
    <w:rsid w:val="00A2241B"/>
    <w:rsid w:val="00A35260"/>
    <w:rsid w:val="00A37926"/>
    <w:rsid w:val="00A4109D"/>
    <w:rsid w:val="00A47847"/>
    <w:rsid w:val="00A53CCF"/>
    <w:rsid w:val="00A60765"/>
    <w:rsid w:val="00A6265A"/>
    <w:rsid w:val="00A63058"/>
    <w:rsid w:val="00A73D26"/>
    <w:rsid w:val="00A8175A"/>
    <w:rsid w:val="00A83158"/>
    <w:rsid w:val="00A8552A"/>
    <w:rsid w:val="00A85AE3"/>
    <w:rsid w:val="00A924C9"/>
    <w:rsid w:val="00AA0B86"/>
    <w:rsid w:val="00AB7A53"/>
    <w:rsid w:val="00AC60AB"/>
    <w:rsid w:val="00AD5E84"/>
    <w:rsid w:val="00AF5DA2"/>
    <w:rsid w:val="00B05B37"/>
    <w:rsid w:val="00B073B6"/>
    <w:rsid w:val="00B2308F"/>
    <w:rsid w:val="00B273FF"/>
    <w:rsid w:val="00B31B81"/>
    <w:rsid w:val="00B3278A"/>
    <w:rsid w:val="00B354F5"/>
    <w:rsid w:val="00B42808"/>
    <w:rsid w:val="00B5596C"/>
    <w:rsid w:val="00B66E94"/>
    <w:rsid w:val="00B66F2A"/>
    <w:rsid w:val="00B71B94"/>
    <w:rsid w:val="00B84658"/>
    <w:rsid w:val="00B85465"/>
    <w:rsid w:val="00B8604F"/>
    <w:rsid w:val="00B949BD"/>
    <w:rsid w:val="00B966C9"/>
    <w:rsid w:val="00BB5471"/>
    <w:rsid w:val="00BB7A75"/>
    <w:rsid w:val="00BC01A3"/>
    <w:rsid w:val="00BC0B68"/>
    <w:rsid w:val="00BD1CB8"/>
    <w:rsid w:val="00BE12C4"/>
    <w:rsid w:val="00BF158D"/>
    <w:rsid w:val="00C073EF"/>
    <w:rsid w:val="00C10424"/>
    <w:rsid w:val="00C12393"/>
    <w:rsid w:val="00C13A0F"/>
    <w:rsid w:val="00C17C37"/>
    <w:rsid w:val="00C43F91"/>
    <w:rsid w:val="00C50BB8"/>
    <w:rsid w:val="00C5517A"/>
    <w:rsid w:val="00C55A43"/>
    <w:rsid w:val="00C625EF"/>
    <w:rsid w:val="00C6662D"/>
    <w:rsid w:val="00C70D06"/>
    <w:rsid w:val="00C716A2"/>
    <w:rsid w:val="00C76122"/>
    <w:rsid w:val="00C9022E"/>
    <w:rsid w:val="00C90982"/>
    <w:rsid w:val="00CA41F5"/>
    <w:rsid w:val="00CA49E2"/>
    <w:rsid w:val="00CB0E38"/>
    <w:rsid w:val="00CB51DC"/>
    <w:rsid w:val="00CC5369"/>
    <w:rsid w:val="00CE26BB"/>
    <w:rsid w:val="00CE5878"/>
    <w:rsid w:val="00CF00FD"/>
    <w:rsid w:val="00D04E78"/>
    <w:rsid w:val="00D05A9E"/>
    <w:rsid w:val="00D10181"/>
    <w:rsid w:val="00D3675B"/>
    <w:rsid w:val="00D432D2"/>
    <w:rsid w:val="00D4760A"/>
    <w:rsid w:val="00D4780E"/>
    <w:rsid w:val="00D62460"/>
    <w:rsid w:val="00D62711"/>
    <w:rsid w:val="00D92C91"/>
    <w:rsid w:val="00D94CF4"/>
    <w:rsid w:val="00DA4744"/>
    <w:rsid w:val="00DD662E"/>
    <w:rsid w:val="00DF1EA9"/>
    <w:rsid w:val="00DF79FB"/>
    <w:rsid w:val="00E07E05"/>
    <w:rsid w:val="00E21BA0"/>
    <w:rsid w:val="00E22506"/>
    <w:rsid w:val="00E33340"/>
    <w:rsid w:val="00E4307B"/>
    <w:rsid w:val="00E56C1E"/>
    <w:rsid w:val="00E62028"/>
    <w:rsid w:val="00E631F4"/>
    <w:rsid w:val="00E8132F"/>
    <w:rsid w:val="00E8182B"/>
    <w:rsid w:val="00EA0433"/>
    <w:rsid w:val="00EA0691"/>
    <w:rsid w:val="00EA2455"/>
    <w:rsid w:val="00EB2179"/>
    <w:rsid w:val="00EC46CF"/>
    <w:rsid w:val="00ED7594"/>
    <w:rsid w:val="00EE0BD2"/>
    <w:rsid w:val="00EF14F7"/>
    <w:rsid w:val="00EF7BD1"/>
    <w:rsid w:val="00F055F0"/>
    <w:rsid w:val="00F06642"/>
    <w:rsid w:val="00F40F76"/>
    <w:rsid w:val="00F42918"/>
    <w:rsid w:val="00F64347"/>
    <w:rsid w:val="00F77D86"/>
    <w:rsid w:val="00F8172D"/>
    <w:rsid w:val="00F83C1D"/>
    <w:rsid w:val="00FA0A00"/>
    <w:rsid w:val="00FD4646"/>
    <w:rsid w:val="00FE1F01"/>
    <w:rsid w:val="00FE2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40351A"/>
    <w:pPr>
      <w:widowControl w:val="0"/>
      <w:autoSpaceDE w:val="0"/>
      <w:autoSpaceDN w:val="0"/>
      <w:adjustRightInd w:val="0"/>
      <w:spacing w:after="0" w:line="276" w:lineRule="atLeast"/>
    </w:pPr>
    <w:rPr>
      <w:rFonts w:ascii="Liberation Sans" w:eastAsia="Times New Roman" w:hAnsi="Liberation Sans" w:cs="Times New Roman"/>
      <w:szCs w:val="24"/>
    </w:rPr>
  </w:style>
  <w:style w:type="paragraph" w:customStyle="1" w:styleId="CM10">
    <w:name w:val="CM10"/>
    <w:basedOn w:val="Normal"/>
    <w:next w:val="Normal"/>
    <w:uiPriority w:val="99"/>
    <w:rsid w:val="0040351A"/>
    <w:pPr>
      <w:widowControl w:val="0"/>
      <w:autoSpaceDE w:val="0"/>
      <w:autoSpaceDN w:val="0"/>
      <w:adjustRightInd w:val="0"/>
      <w:spacing w:after="265" w:line="240" w:lineRule="auto"/>
    </w:pPr>
    <w:rPr>
      <w:rFonts w:ascii="Liberation Sans" w:eastAsia="Times New Roman" w:hAnsi="Liberation Sans" w:cs="Times New Roman"/>
      <w:szCs w:val="24"/>
    </w:rPr>
  </w:style>
  <w:style w:type="paragraph" w:styleId="NoSpacing">
    <w:name w:val="No Spacing"/>
    <w:uiPriority w:val="1"/>
    <w:qFormat/>
    <w:rsid w:val="0040351A"/>
    <w:rPr>
      <w:rFonts w:ascii="Calibri" w:hAnsi="Calibri"/>
      <w:sz w:val="22"/>
      <w:szCs w:val="22"/>
    </w:rPr>
  </w:style>
  <w:style w:type="paragraph" w:styleId="BalloonText">
    <w:name w:val="Balloon Text"/>
    <w:basedOn w:val="Normal"/>
    <w:link w:val="BalloonTextChar"/>
    <w:uiPriority w:val="99"/>
    <w:semiHidden/>
    <w:unhideWhenUsed/>
    <w:rsid w:val="00590C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0C61"/>
    <w:rPr>
      <w:rFonts w:ascii="Tahoma" w:hAnsi="Tahoma" w:cs="Tahoma"/>
      <w:sz w:val="16"/>
      <w:szCs w:val="16"/>
    </w:rPr>
  </w:style>
  <w:style w:type="paragraph" w:styleId="Header">
    <w:name w:val="header"/>
    <w:basedOn w:val="Normal"/>
    <w:link w:val="HeaderChar"/>
    <w:uiPriority w:val="99"/>
    <w:unhideWhenUsed/>
    <w:rsid w:val="00154D74"/>
    <w:pPr>
      <w:tabs>
        <w:tab w:val="center" w:pos="4680"/>
        <w:tab w:val="right" w:pos="9360"/>
      </w:tabs>
    </w:pPr>
  </w:style>
  <w:style w:type="character" w:customStyle="1" w:styleId="HeaderChar">
    <w:name w:val="Header Char"/>
    <w:link w:val="Header"/>
    <w:uiPriority w:val="99"/>
    <w:rsid w:val="00154D74"/>
    <w:rPr>
      <w:sz w:val="24"/>
      <w:szCs w:val="22"/>
    </w:rPr>
  </w:style>
  <w:style w:type="paragraph" w:styleId="Footer">
    <w:name w:val="footer"/>
    <w:basedOn w:val="Normal"/>
    <w:link w:val="FooterChar"/>
    <w:uiPriority w:val="99"/>
    <w:unhideWhenUsed/>
    <w:rsid w:val="00154D74"/>
    <w:pPr>
      <w:tabs>
        <w:tab w:val="center" w:pos="4680"/>
        <w:tab w:val="right" w:pos="9360"/>
      </w:tabs>
    </w:pPr>
  </w:style>
  <w:style w:type="character" w:customStyle="1" w:styleId="FooterChar">
    <w:name w:val="Footer Char"/>
    <w:link w:val="Footer"/>
    <w:uiPriority w:val="99"/>
    <w:rsid w:val="00154D74"/>
    <w:rPr>
      <w:sz w:val="24"/>
      <w:szCs w:val="22"/>
    </w:rPr>
  </w:style>
  <w:style w:type="paragraph" w:styleId="ListParagraph">
    <w:name w:val="List Paragraph"/>
    <w:basedOn w:val="Normal"/>
    <w:uiPriority w:val="34"/>
    <w:qFormat/>
    <w:rsid w:val="00F40F76"/>
    <w:pPr>
      <w:ind w:left="720"/>
      <w:contextualSpacing/>
    </w:pPr>
    <w:rPr>
      <w:rFonts w:ascii="Calibri" w:eastAsia="Times New Roman" w:hAnsi="Calibri"/>
      <w:sz w:val="22"/>
    </w:rPr>
  </w:style>
  <w:style w:type="paragraph" w:styleId="BodyTextIndent2">
    <w:name w:val="Body Text Indent 2"/>
    <w:basedOn w:val="Normal"/>
    <w:link w:val="BodyTextIndent2Char"/>
    <w:uiPriority w:val="99"/>
    <w:semiHidden/>
    <w:unhideWhenUsed/>
    <w:rsid w:val="00C5517A"/>
    <w:pPr>
      <w:spacing w:after="120" w:line="480" w:lineRule="auto"/>
      <w:ind w:left="360"/>
    </w:pPr>
    <w:rPr>
      <w:rFonts w:eastAsia="Times New Roman" w:cs="Times New Roman"/>
      <w:sz w:val="22"/>
      <w:lang w:val="en-GB"/>
    </w:rPr>
  </w:style>
  <w:style w:type="character" w:customStyle="1" w:styleId="BodyTextIndent2Char">
    <w:name w:val="Body Text Indent 2 Char"/>
    <w:basedOn w:val="DefaultParagraphFont"/>
    <w:link w:val="BodyTextIndent2"/>
    <w:uiPriority w:val="99"/>
    <w:semiHidden/>
    <w:rsid w:val="00C5517A"/>
    <w:rPr>
      <w:rFonts w:eastAsia="Times New Roman"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40351A"/>
    <w:pPr>
      <w:widowControl w:val="0"/>
      <w:autoSpaceDE w:val="0"/>
      <w:autoSpaceDN w:val="0"/>
      <w:adjustRightInd w:val="0"/>
      <w:spacing w:after="0" w:line="276" w:lineRule="atLeast"/>
    </w:pPr>
    <w:rPr>
      <w:rFonts w:ascii="Liberation Sans" w:eastAsia="Times New Roman" w:hAnsi="Liberation Sans" w:cs="Times New Roman"/>
      <w:szCs w:val="24"/>
    </w:rPr>
  </w:style>
  <w:style w:type="paragraph" w:customStyle="1" w:styleId="CM10">
    <w:name w:val="CM10"/>
    <w:basedOn w:val="Normal"/>
    <w:next w:val="Normal"/>
    <w:uiPriority w:val="99"/>
    <w:rsid w:val="0040351A"/>
    <w:pPr>
      <w:widowControl w:val="0"/>
      <w:autoSpaceDE w:val="0"/>
      <w:autoSpaceDN w:val="0"/>
      <w:adjustRightInd w:val="0"/>
      <w:spacing w:after="265" w:line="240" w:lineRule="auto"/>
    </w:pPr>
    <w:rPr>
      <w:rFonts w:ascii="Liberation Sans" w:eastAsia="Times New Roman" w:hAnsi="Liberation Sans" w:cs="Times New Roman"/>
      <w:szCs w:val="24"/>
    </w:rPr>
  </w:style>
  <w:style w:type="paragraph" w:styleId="NoSpacing">
    <w:name w:val="No Spacing"/>
    <w:uiPriority w:val="1"/>
    <w:qFormat/>
    <w:rsid w:val="0040351A"/>
    <w:rPr>
      <w:rFonts w:ascii="Calibri" w:hAnsi="Calibri"/>
      <w:sz w:val="22"/>
      <w:szCs w:val="22"/>
    </w:rPr>
  </w:style>
  <w:style w:type="paragraph" w:styleId="BalloonText">
    <w:name w:val="Balloon Text"/>
    <w:basedOn w:val="Normal"/>
    <w:link w:val="BalloonTextChar"/>
    <w:uiPriority w:val="99"/>
    <w:semiHidden/>
    <w:unhideWhenUsed/>
    <w:rsid w:val="00590C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0C61"/>
    <w:rPr>
      <w:rFonts w:ascii="Tahoma" w:hAnsi="Tahoma" w:cs="Tahoma"/>
      <w:sz w:val="16"/>
      <w:szCs w:val="16"/>
    </w:rPr>
  </w:style>
  <w:style w:type="paragraph" w:styleId="Header">
    <w:name w:val="header"/>
    <w:basedOn w:val="Normal"/>
    <w:link w:val="HeaderChar"/>
    <w:uiPriority w:val="99"/>
    <w:unhideWhenUsed/>
    <w:rsid w:val="00154D74"/>
    <w:pPr>
      <w:tabs>
        <w:tab w:val="center" w:pos="4680"/>
        <w:tab w:val="right" w:pos="9360"/>
      </w:tabs>
    </w:pPr>
  </w:style>
  <w:style w:type="character" w:customStyle="1" w:styleId="HeaderChar">
    <w:name w:val="Header Char"/>
    <w:link w:val="Header"/>
    <w:uiPriority w:val="99"/>
    <w:rsid w:val="00154D74"/>
    <w:rPr>
      <w:sz w:val="24"/>
      <w:szCs w:val="22"/>
    </w:rPr>
  </w:style>
  <w:style w:type="paragraph" w:styleId="Footer">
    <w:name w:val="footer"/>
    <w:basedOn w:val="Normal"/>
    <w:link w:val="FooterChar"/>
    <w:uiPriority w:val="99"/>
    <w:unhideWhenUsed/>
    <w:rsid w:val="00154D74"/>
    <w:pPr>
      <w:tabs>
        <w:tab w:val="center" w:pos="4680"/>
        <w:tab w:val="right" w:pos="9360"/>
      </w:tabs>
    </w:pPr>
  </w:style>
  <w:style w:type="character" w:customStyle="1" w:styleId="FooterChar">
    <w:name w:val="Footer Char"/>
    <w:link w:val="Footer"/>
    <w:uiPriority w:val="99"/>
    <w:rsid w:val="00154D74"/>
    <w:rPr>
      <w:sz w:val="24"/>
      <w:szCs w:val="22"/>
    </w:rPr>
  </w:style>
  <w:style w:type="paragraph" w:styleId="ListParagraph">
    <w:name w:val="List Paragraph"/>
    <w:basedOn w:val="Normal"/>
    <w:uiPriority w:val="34"/>
    <w:qFormat/>
    <w:rsid w:val="00F40F76"/>
    <w:pPr>
      <w:ind w:left="720"/>
      <w:contextualSpacing/>
    </w:pPr>
    <w:rPr>
      <w:rFonts w:ascii="Calibri" w:eastAsia="Times New Roman" w:hAnsi="Calibri"/>
      <w:sz w:val="22"/>
    </w:rPr>
  </w:style>
  <w:style w:type="paragraph" w:styleId="BodyTextIndent2">
    <w:name w:val="Body Text Indent 2"/>
    <w:basedOn w:val="Normal"/>
    <w:link w:val="BodyTextIndent2Char"/>
    <w:uiPriority w:val="99"/>
    <w:semiHidden/>
    <w:unhideWhenUsed/>
    <w:rsid w:val="00C5517A"/>
    <w:pPr>
      <w:spacing w:after="120" w:line="480" w:lineRule="auto"/>
      <w:ind w:left="360"/>
    </w:pPr>
    <w:rPr>
      <w:rFonts w:eastAsia="Times New Roman" w:cs="Times New Roman"/>
      <w:sz w:val="22"/>
      <w:lang w:val="en-GB"/>
    </w:rPr>
  </w:style>
  <w:style w:type="character" w:customStyle="1" w:styleId="BodyTextIndent2Char">
    <w:name w:val="Body Text Indent 2 Char"/>
    <w:basedOn w:val="DefaultParagraphFont"/>
    <w:link w:val="BodyTextIndent2"/>
    <w:uiPriority w:val="99"/>
    <w:semiHidden/>
    <w:rsid w:val="00C5517A"/>
    <w:rPr>
      <w:rFonts w:eastAsia="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F78A-31BF-47B4-B64D-50721ADE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User2.legis</cp:lastModifiedBy>
  <cp:revision>11</cp:revision>
  <cp:lastPrinted>2016-06-24T04:42:00Z</cp:lastPrinted>
  <dcterms:created xsi:type="dcterms:W3CDTF">2016-06-27T07:54:00Z</dcterms:created>
  <dcterms:modified xsi:type="dcterms:W3CDTF">2016-06-28T03:58:00Z</dcterms:modified>
</cp:coreProperties>
</file>