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82332" w:rsidRPr="00C029A3" w:rsidRDefault="00782332" w:rsidP="00782332">
      <w:pPr>
        <w:jc w:val="center"/>
        <w:rPr>
          <w:rFonts w:ascii="Arial" w:eastAsia="Times New Roman" w:hAnsi="Arial" w:cs="Arial"/>
          <w:b/>
          <w:sz w:val="40"/>
          <w:szCs w:val="28"/>
        </w:rPr>
      </w:pPr>
      <w:r w:rsidRPr="00C029A3">
        <w:rPr>
          <w:rFonts w:ascii="Arial" w:eastAsia="Times New Roman" w:hAnsi="Arial" w:cs="Arial"/>
          <w:b/>
          <w:sz w:val="40"/>
          <w:szCs w:val="28"/>
        </w:rPr>
        <w:t>PROVINCIAL ASSEMBLY OF THE PUNJAB</w:t>
      </w:r>
    </w:p>
    <w:p w:rsidR="00694792" w:rsidRDefault="00694792" w:rsidP="00694792">
      <w:pPr>
        <w:tabs>
          <w:tab w:val="left" w:pos="360"/>
        </w:tabs>
        <w:ind w:left="360" w:hanging="36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694792" w:rsidRPr="00C029A3" w:rsidRDefault="00694792" w:rsidP="00694792">
      <w:pPr>
        <w:tabs>
          <w:tab w:val="left" w:pos="360"/>
        </w:tabs>
        <w:ind w:left="360" w:hanging="36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029A3">
        <w:rPr>
          <w:rFonts w:ascii="Arial" w:eastAsia="Times New Roman" w:hAnsi="Arial" w:cs="Arial"/>
          <w:b/>
          <w:sz w:val="26"/>
          <w:szCs w:val="26"/>
        </w:rPr>
        <w:t xml:space="preserve">Bill No. </w:t>
      </w:r>
      <w:r>
        <w:rPr>
          <w:rFonts w:ascii="Arial" w:eastAsia="Times New Roman" w:hAnsi="Arial" w:cs="Arial"/>
          <w:b/>
          <w:sz w:val="26"/>
          <w:szCs w:val="26"/>
        </w:rPr>
        <w:t>26</w:t>
      </w:r>
      <w:r w:rsidRPr="00C029A3">
        <w:rPr>
          <w:rFonts w:ascii="Arial" w:eastAsia="Times New Roman" w:hAnsi="Arial" w:cs="Arial"/>
          <w:b/>
          <w:sz w:val="26"/>
          <w:szCs w:val="26"/>
        </w:rPr>
        <w:t xml:space="preserve"> of 2017</w:t>
      </w:r>
    </w:p>
    <w:p w:rsidR="00782332" w:rsidRPr="00C029A3" w:rsidRDefault="00782332" w:rsidP="00782332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782332" w:rsidRPr="00C029A3" w:rsidRDefault="00075348" w:rsidP="0007534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C029A3">
        <w:rPr>
          <w:rFonts w:ascii="Arial" w:eastAsia="Times New Roman" w:hAnsi="Arial" w:cs="Arial"/>
          <w:b/>
          <w:sz w:val="28"/>
          <w:szCs w:val="28"/>
        </w:rPr>
        <w:t xml:space="preserve">THE </w:t>
      </w:r>
      <w:r w:rsidRPr="00075348">
        <w:rPr>
          <w:rFonts w:ascii="Arial" w:eastAsia="Times New Roman" w:hAnsi="Arial" w:cs="Arial"/>
          <w:b/>
          <w:sz w:val="28"/>
          <w:szCs w:val="28"/>
        </w:rPr>
        <w:t>PUNJAB EMPLOYEES EFFICIENCY, DISCIPLINE AND ACCOUNTABILITY (AMENDMENT)</w:t>
      </w:r>
      <w:r w:rsidRPr="00C029A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82332" w:rsidRPr="00C029A3">
        <w:rPr>
          <w:rFonts w:ascii="Arial" w:eastAsia="Times New Roman" w:hAnsi="Arial" w:cs="Arial"/>
          <w:b/>
          <w:sz w:val="28"/>
          <w:szCs w:val="28"/>
        </w:rPr>
        <w:t>BILL 2017</w:t>
      </w:r>
    </w:p>
    <w:p w:rsidR="00782332" w:rsidRPr="00C029A3" w:rsidRDefault="00782332" w:rsidP="00782332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4C7A46" w:rsidRPr="00782332" w:rsidRDefault="004C7A46" w:rsidP="00782332">
      <w:pPr>
        <w:jc w:val="center"/>
        <w:rPr>
          <w:rFonts w:asciiTheme="minorBidi" w:hAnsiTheme="minorBidi"/>
          <w:bCs/>
          <w:iCs/>
          <w:caps/>
        </w:rPr>
      </w:pPr>
      <w:r w:rsidRPr="00782332">
        <w:rPr>
          <w:rFonts w:asciiTheme="minorBidi" w:hAnsiTheme="minorBidi"/>
          <w:bCs/>
          <w:iCs/>
          <w:caps/>
        </w:rPr>
        <w:t>A</w:t>
      </w:r>
    </w:p>
    <w:p w:rsidR="004C7A46" w:rsidRPr="00782332" w:rsidRDefault="004C7A46" w:rsidP="00782332">
      <w:pPr>
        <w:jc w:val="center"/>
        <w:rPr>
          <w:rFonts w:asciiTheme="minorBidi" w:hAnsiTheme="minorBidi"/>
          <w:bCs/>
          <w:iCs/>
          <w:caps/>
        </w:rPr>
      </w:pPr>
      <w:r w:rsidRPr="00782332">
        <w:rPr>
          <w:rFonts w:asciiTheme="minorBidi" w:hAnsiTheme="minorBidi"/>
          <w:bCs/>
          <w:iCs/>
          <w:caps/>
        </w:rPr>
        <w:t>bILL</w:t>
      </w:r>
    </w:p>
    <w:p w:rsidR="004C7A46" w:rsidRPr="00782332" w:rsidRDefault="004C7A46" w:rsidP="00782332">
      <w:pPr>
        <w:tabs>
          <w:tab w:val="left" w:pos="720"/>
        </w:tabs>
        <w:jc w:val="center"/>
        <w:rPr>
          <w:rFonts w:asciiTheme="minorBidi" w:hAnsiTheme="minorBidi"/>
          <w:i/>
          <w:iCs/>
        </w:rPr>
      </w:pPr>
      <w:proofErr w:type="gramStart"/>
      <w:r w:rsidRPr="00782332">
        <w:rPr>
          <w:rFonts w:asciiTheme="minorBidi" w:hAnsiTheme="minorBidi"/>
          <w:i/>
          <w:iCs/>
        </w:rPr>
        <w:t>further</w:t>
      </w:r>
      <w:proofErr w:type="gramEnd"/>
      <w:r w:rsidRPr="00782332">
        <w:rPr>
          <w:rFonts w:asciiTheme="minorBidi" w:hAnsiTheme="minorBidi"/>
          <w:i/>
          <w:iCs/>
        </w:rPr>
        <w:t xml:space="preserve"> to amend the Punjab Employees Efficiency, Discipli</w:t>
      </w:r>
      <w:r w:rsidR="001C09F6" w:rsidRPr="00782332">
        <w:rPr>
          <w:rFonts w:asciiTheme="minorBidi" w:hAnsiTheme="minorBidi"/>
          <w:i/>
          <w:iCs/>
        </w:rPr>
        <w:t>ne and Accountability Act, 2006</w:t>
      </w:r>
      <w:r w:rsidR="00D9266D" w:rsidRPr="00782332">
        <w:rPr>
          <w:rFonts w:asciiTheme="minorBidi" w:hAnsiTheme="minorBidi"/>
          <w:i/>
          <w:iCs/>
        </w:rPr>
        <w:t>.</w:t>
      </w:r>
    </w:p>
    <w:p w:rsidR="004C7A46" w:rsidRPr="00782332" w:rsidRDefault="00562691" w:rsidP="00782332">
      <w:pPr>
        <w:tabs>
          <w:tab w:val="left" w:pos="1260"/>
        </w:tabs>
        <w:autoSpaceDE w:val="0"/>
        <w:autoSpaceDN w:val="0"/>
        <w:adjustRightInd w:val="0"/>
        <w:jc w:val="both"/>
        <w:rPr>
          <w:rFonts w:asciiTheme="minorBidi" w:hAnsiTheme="minorBidi"/>
          <w:iCs/>
        </w:rPr>
      </w:pPr>
      <w:r w:rsidRPr="00782332">
        <w:rPr>
          <w:rFonts w:asciiTheme="minorBidi" w:hAnsiTheme="minorBidi"/>
          <w:iCs/>
        </w:rPr>
        <w:t>I</w:t>
      </w:r>
      <w:r w:rsidR="004C7A46" w:rsidRPr="00782332">
        <w:rPr>
          <w:rFonts w:asciiTheme="minorBidi" w:hAnsiTheme="minorBidi"/>
          <w:iCs/>
        </w:rPr>
        <w:t xml:space="preserve">t is </w:t>
      </w:r>
      <w:r w:rsidR="00CE2E7B" w:rsidRPr="00782332">
        <w:rPr>
          <w:rFonts w:asciiTheme="minorBidi" w:hAnsiTheme="minorBidi"/>
          <w:iCs/>
        </w:rPr>
        <w:t>necessary</w:t>
      </w:r>
      <w:r w:rsidR="004C7A46" w:rsidRPr="00782332">
        <w:rPr>
          <w:rFonts w:asciiTheme="minorBidi" w:hAnsiTheme="minorBidi"/>
          <w:iCs/>
        </w:rPr>
        <w:t xml:space="preserve"> </w:t>
      </w:r>
      <w:r w:rsidR="00D2707B" w:rsidRPr="00782332">
        <w:rPr>
          <w:rFonts w:asciiTheme="minorBidi" w:hAnsiTheme="minorBidi"/>
          <w:iCs/>
        </w:rPr>
        <w:t xml:space="preserve">further </w:t>
      </w:r>
      <w:r w:rsidR="004C7A46" w:rsidRPr="00782332">
        <w:rPr>
          <w:rFonts w:asciiTheme="minorBidi" w:hAnsiTheme="minorBidi"/>
          <w:iCs/>
        </w:rPr>
        <w:t>to amend</w:t>
      </w:r>
      <w:r w:rsidR="00D2707B" w:rsidRPr="00782332">
        <w:rPr>
          <w:rFonts w:asciiTheme="minorBidi" w:hAnsiTheme="minorBidi"/>
          <w:iCs/>
        </w:rPr>
        <w:t xml:space="preserve"> the </w:t>
      </w:r>
      <w:r w:rsidR="004C7A46" w:rsidRPr="00782332">
        <w:rPr>
          <w:rFonts w:asciiTheme="minorBidi" w:hAnsiTheme="minorBidi"/>
          <w:iCs/>
        </w:rPr>
        <w:t xml:space="preserve">Punjab Employees Efficiency, Discipline and Accountability Act, 2006 </w:t>
      </w:r>
      <w:r w:rsidR="004C7A46" w:rsidRPr="00782332">
        <w:rPr>
          <w:rFonts w:asciiTheme="minorBidi" w:hAnsiTheme="minorBidi"/>
          <w:i/>
          <w:iCs/>
        </w:rPr>
        <w:t>(XII of 2006)</w:t>
      </w:r>
      <w:r w:rsidR="004C7A46" w:rsidRPr="00782332">
        <w:rPr>
          <w:rFonts w:asciiTheme="minorBidi" w:hAnsiTheme="minorBidi"/>
          <w:iCs/>
        </w:rPr>
        <w:t xml:space="preserve"> for purpose</w:t>
      </w:r>
      <w:r w:rsidR="00CE2E7B" w:rsidRPr="00782332">
        <w:rPr>
          <w:rFonts w:asciiTheme="minorBidi" w:hAnsiTheme="minorBidi"/>
          <w:iCs/>
        </w:rPr>
        <w:t xml:space="preserve">s of specifying the period after which certain punishments shall cease to have effect, for expressly providing </w:t>
      </w:r>
      <w:r w:rsidR="00B72E97" w:rsidRPr="00782332">
        <w:rPr>
          <w:rFonts w:asciiTheme="minorBidi" w:hAnsiTheme="minorBidi"/>
          <w:iCs/>
        </w:rPr>
        <w:t xml:space="preserve">that </w:t>
      </w:r>
      <w:r w:rsidR="00D9266D" w:rsidRPr="00782332">
        <w:rPr>
          <w:rFonts w:asciiTheme="minorBidi" w:hAnsiTheme="minorBidi"/>
          <w:iCs/>
        </w:rPr>
        <w:t>a</w:t>
      </w:r>
      <w:r w:rsidR="00CE2E7B" w:rsidRPr="00782332">
        <w:rPr>
          <w:rFonts w:asciiTheme="minorBidi" w:hAnsiTheme="minorBidi"/>
          <w:iCs/>
        </w:rPr>
        <w:t xml:space="preserve"> former </w:t>
      </w:r>
      <w:r w:rsidR="00D9266D" w:rsidRPr="00782332">
        <w:rPr>
          <w:rFonts w:asciiTheme="minorBidi" w:hAnsiTheme="minorBidi"/>
          <w:iCs/>
        </w:rPr>
        <w:t>employee</w:t>
      </w:r>
      <w:r w:rsidR="00CE2E7B" w:rsidRPr="00782332">
        <w:rPr>
          <w:rFonts w:asciiTheme="minorBidi" w:hAnsiTheme="minorBidi"/>
          <w:iCs/>
        </w:rPr>
        <w:t xml:space="preserve"> shall also have a right of appeal; and, for the matters appearing hereinafter.</w:t>
      </w:r>
    </w:p>
    <w:p w:rsidR="004C7A46" w:rsidRPr="00782332" w:rsidRDefault="003E6CC7" w:rsidP="00075348">
      <w:pPr>
        <w:spacing w:before="120" w:after="12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Be i</w:t>
      </w:r>
      <w:r w:rsidR="00D2707B" w:rsidRPr="00782332">
        <w:rPr>
          <w:rFonts w:asciiTheme="minorBidi" w:hAnsiTheme="minorBidi"/>
        </w:rPr>
        <w:t xml:space="preserve">t enacted </w:t>
      </w:r>
      <w:r w:rsidRPr="00782332">
        <w:rPr>
          <w:rFonts w:asciiTheme="minorBidi" w:hAnsiTheme="minorBidi"/>
        </w:rPr>
        <w:t xml:space="preserve">by Provincial Assembly of the Punjab </w:t>
      </w:r>
      <w:r w:rsidR="007E0F59" w:rsidRPr="00782332">
        <w:rPr>
          <w:rFonts w:asciiTheme="minorBidi" w:hAnsiTheme="minorBidi"/>
        </w:rPr>
        <w:t>as follows:</w:t>
      </w:r>
    </w:p>
    <w:p w:rsidR="004C7A46" w:rsidRPr="00782332" w:rsidRDefault="00782332" w:rsidP="00782332">
      <w:pPr>
        <w:pStyle w:val="ListParagraph"/>
        <w:ind w:left="0"/>
        <w:contextualSpacing w:val="0"/>
        <w:jc w:val="both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</w:rPr>
        <w:t>1.</w:t>
      </w:r>
      <w:r>
        <w:rPr>
          <w:rFonts w:asciiTheme="minorBidi" w:hAnsiTheme="minorBidi"/>
          <w:b/>
          <w:bCs/>
        </w:rPr>
        <w:tab/>
      </w:r>
      <w:r w:rsidR="004C7A46" w:rsidRPr="00782332">
        <w:rPr>
          <w:rFonts w:asciiTheme="minorBidi" w:hAnsiTheme="minorBidi"/>
          <w:b/>
          <w:bCs/>
        </w:rPr>
        <w:t>Short title</w:t>
      </w:r>
      <w:r w:rsidR="00DA40D8" w:rsidRPr="00782332">
        <w:rPr>
          <w:rFonts w:asciiTheme="minorBidi" w:hAnsiTheme="minorBidi"/>
          <w:b/>
          <w:bCs/>
        </w:rPr>
        <w:t>,</w:t>
      </w:r>
      <w:r w:rsidR="004C7A46" w:rsidRPr="00782332">
        <w:rPr>
          <w:rFonts w:asciiTheme="minorBidi" w:hAnsiTheme="minorBidi"/>
          <w:b/>
          <w:bCs/>
        </w:rPr>
        <w:t xml:space="preserve"> </w:t>
      </w:r>
      <w:r w:rsidR="007804D5" w:rsidRPr="00782332">
        <w:rPr>
          <w:rFonts w:asciiTheme="minorBidi" w:hAnsiTheme="minorBidi"/>
          <w:b/>
          <w:bCs/>
        </w:rPr>
        <w:t xml:space="preserve">extent </w:t>
      </w:r>
      <w:r w:rsidR="004C7A46" w:rsidRPr="00782332">
        <w:rPr>
          <w:rFonts w:asciiTheme="minorBidi" w:hAnsiTheme="minorBidi"/>
          <w:b/>
          <w:bCs/>
        </w:rPr>
        <w:t>and commencement</w:t>
      </w:r>
      <w:proofErr w:type="gramStart"/>
      <w:r w:rsidR="001C09F6" w:rsidRPr="00782332">
        <w:rPr>
          <w:rFonts w:asciiTheme="minorBidi" w:hAnsiTheme="minorBidi"/>
        </w:rPr>
        <w:t>.</w:t>
      </w:r>
      <w:r w:rsidR="007E0F59" w:rsidRPr="00782332">
        <w:rPr>
          <w:rFonts w:asciiTheme="minorBidi" w:hAnsiTheme="minorBidi"/>
        </w:rPr>
        <w:t>–</w:t>
      </w:r>
      <w:proofErr w:type="gramEnd"/>
      <w:r w:rsidR="007E0F59" w:rsidRPr="00782332">
        <w:rPr>
          <w:rFonts w:asciiTheme="minorBidi" w:hAnsiTheme="minorBidi"/>
        </w:rPr>
        <w:t xml:space="preserve"> (1) </w:t>
      </w:r>
      <w:r w:rsidR="00365E81" w:rsidRPr="00782332">
        <w:rPr>
          <w:rFonts w:asciiTheme="minorBidi" w:hAnsiTheme="minorBidi"/>
        </w:rPr>
        <w:t xml:space="preserve">This </w:t>
      </w:r>
      <w:r w:rsidR="003B68B9" w:rsidRPr="00782332">
        <w:rPr>
          <w:rFonts w:asciiTheme="minorBidi" w:hAnsiTheme="minorBidi"/>
        </w:rPr>
        <w:t>A</w:t>
      </w:r>
      <w:r w:rsidR="004C7A46" w:rsidRPr="00782332">
        <w:rPr>
          <w:rFonts w:asciiTheme="minorBidi" w:hAnsiTheme="minorBidi"/>
        </w:rPr>
        <w:t>ct may be</w:t>
      </w:r>
      <w:r w:rsidR="00B34853" w:rsidRPr="00782332">
        <w:rPr>
          <w:rFonts w:asciiTheme="minorBidi" w:hAnsiTheme="minorBidi"/>
        </w:rPr>
        <w:t xml:space="preserve"> cited </w:t>
      </w:r>
      <w:r w:rsidR="004C7A46" w:rsidRPr="00782332">
        <w:rPr>
          <w:rFonts w:asciiTheme="minorBidi" w:hAnsiTheme="minorBidi"/>
        </w:rPr>
        <w:t xml:space="preserve">as the </w:t>
      </w:r>
      <w:r w:rsidR="00365E81" w:rsidRPr="00782332">
        <w:rPr>
          <w:rFonts w:asciiTheme="minorBidi" w:hAnsiTheme="minorBidi"/>
        </w:rPr>
        <w:t xml:space="preserve">Punjab </w:t>
      </w:r>
      <w:r w:rsidR="008A695E" w:rsidRPr="00782332">
        <w:rPr>
          <w:rFonts w:asciiTheme="minorBidi" w:hAnsiTheme="minorBidi"/>
          <w:iCs/>
        </w:rPr>
        <w:t xml:space="preserve">Employees Efficiency, </w:t>
      </w:r>
      <w:r w:rsidR="004C7A46" w:rsidRPr="00782332">
        <w:rPr>
          <w:rFonts w:asciiTheme="minorBidi" w:hAnsiTheme="minorBidi"/>
          <w:iCs/>
        </w:rPr>
        <w:t>Discipline</w:t>
      </w:r>
      <w:r w:rsidR="00A27CB0" w:rsidRPr="00782332">
        <w:rPr>
          <w:rFonts w:asciiTheme="minorBidi" w:hAnsiTheme="minorBidi"/>
          <w:iCs/>
        </w:rPr>
        <w:t xml:space="preserve"> and </w:t>
      </w:r>
      <w:r w:rsidR="00B34853" w:rsidRPr="00782332">
        <w:rPr>
          <w:rFonts w:asciiTheme="minorBidi" w:hAnsiTheme="minorBidi"/>
          <w:iCs/>
        </w:rPr>
        <w:t>Accountability</w:t>
      </w:r>
      <w:r w:rsidR="00A27CB0" w:rsidRPr="00782332">
        <w:rPr>
          <w:rFonts w:asciiTheme="minorBidi" w:hAnsiTheme="minorBidi"/>
          <w:iCs/>
        </w:rPr>
        <w:t xml:space="preserve"> </w:t>
      </w:r>
      <w:r w:rsidR="004C7A46" w:rsidRPr="00782332">
        <w:rPr>
          <w:rFonts w:asciiTheme="minorBidi" w:hAnsiTheme="minorBidi"/>
          <w:iCs/>
        </w:rPr>
        <w:t>(Amendment</w:t>
      </w:r>
      <w:r w:rsidR="00B34853" w:rsidRPr="00782332">
        <w:rPr>
          <w:rFonts w:asciiTheme="minorBidi" w:hAnsiTheme="minorBidi"/>
          <w:iCs/>
        </w:rPr>
        <w:t>)</w:t>
      </w:r>
      <w:r w:rsidR="00A27CB0" w:rsidRPr="00782332">
        <w:rPr>
          <w:rFonts w:asciiTheme="minorBidi" w:hAnsiTheme="minorBidi"/>
          <w:iCs/>
        </w:rPr>
        <w:t xml:space="preserve"> Act 2017.</w:t>
      </w:r>
    </w:p>
    <w:p w:rsidR="004C7A46" w:rsidRPr="00782332" w:rsidRDefault="004C7A46" w:rsidP="00782332">
      <w:pPr>
        <w:pStyle w:val="ListParagraph"/>
        <w:tabs>
          <w:tab w:val="left" w:pos="720"/>
        </w:tabs>
        <w:contextualSpacing w:val="0"/>
        <w:rPr>
          <w:rFonts w:asciiTheme="minorBidi" w:hAnsiTheme="minorBidi"/>
          <w:u w:color="0000E9"/>
        </w:rPr>
      </w:pPr>
      <w:r w:rsidRPr="00782332">
        <w:rPr>
          <w:rFonts w:asciiTheme="minorBidi" w:hAnsiTheme="minorBidi"/>
          <w:bCs/>
        </w:rPr>
        <w:t>(2)</w:t>
      </w:r>
      <w:r w:rsidRPr="00782332">
        <w:rPr>
          <w:rFonts w:asciiTheme="minorBidi" w:hAnsiTheme="minorBidi"/>
          <w:bCs/>
        </w:rPr>
        <w:tab/>
      </w:r>
      <w:r w:rsidRPr="00782332">
        <w:rPr>
          <w:rFonts w:asciiTheme="minorBidi" w:hAnsiTheme="minorBidi"/>
          <w:u w:color="0000E9"/>
        </w:rPr>
        <w:t>It shall come into force at once.</w:t>
      </w:r>
    </w:p>
    <w:p w:rsidR="00075348" w:rsidRDefault="00075348" w:rsidP="00782332">
      <w:pPr>
        <w:pStyle w:val="ListParagraph"/>
        <w:ind w:left="0"/>
        <w:contextualSpacing w:val="0"/>
        <w:jc w:val="both"/>
        <w:rPr>
          <w:rFonts w:asciiTheme="minorBidi" w:hAnsiTheme="minorBidi"/>
          <w:b/>
          <w:u w:color="0000E9"/>
        </w:rPr>
      </w:pPr>
    </w:p>
    <w:p w:rsidR="004C7A46" w:rsidRPr="00782332" w:rsidRDefault="00AA5539" w:rsidP="00782332">
      <w:pPr>
        <w:pStyle w:val="ListParagraph"/>
        <w:ind w:left="0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  <w:b/>
          <w:u w:color="0000E9"/>
        </w:rPr>
        <w:t>2.</w:t>
      </w:r>
      <w:r w:rsidRPr="00782332">
        <w:rPr>
          <w:rFonts w:asciiTheme="minorBidi" w:hAnsiTheme="minorBidi"/>
          <w:b/>
          <w:u w:color="0000E9"/>
        </w:rPr>
        <w:tab/>
        <w:t>Amendment in s</w:t>
      </w:r>
      <w:r w:rsidR="004C7A46" w:rsidRPr="00782332">
        <w:rPr>
          <w:rFonts w:asciiTheme="minorBidi" w:hAnsiTheme="minorBidi"/>
          <w:b/>
          <w:u w:color="0000E9"/>
        </w:rPr>
        <w:t>ection 4 of Act XII of 2006</w:t>
      </w:r>
      <w:r w:rsidR="004C7A46" w:rsidRPr="00782332">
        <w:rPr>
          <w:rFonts w:asciiTheme="minorBidi" w:hAnsiTheme="minorBidi"/>
          <w:u w:color="0000E9"/>
        </w:rPr>
        <w:t>.</w:t>
      </w:r>
      <w:r w:rsidR="004C7A46" w:rsidRPr="00782332">
        <w:rPr>
          <w:rFonts w:asciiTheme="minorBidi" w:hAnsiTheme="minorBidi"/>
        </w:rPr>
        <w:t>–</w:t>
      </w:r>
      <w:r w:rsidR="004C7A46" w:rsidRPr="00782332">
        <w:rPr>
          <w:rFonts w:asciiTheme="minorBidi" w:hAnsiTheme="minorBidi"/>
          <w:u w:color="0000E9"/>
        </w:rPr>
        <w:t xml:space="preserve"> </w:t>
      </w:r>
      <w:r w:rsidR="004C7A46" w:rsidRPr="00782332">
        <w:rPr>
          <w:rFonts w:asciiTheme="minorBidi" w:hAnsiTheme="minorBidi"/>
        </w:rPr>
        <w:t xml:space="preserve">In the </w:t>
      </w:r>
      <w:r w:rsidR="004C7A46" w:rsidRPr="00782332">
        <w:rPr>
          <w:rFonts w:asciiTheme="minorBidi" w:hAnsiTheme="minorBidi"/>
          <w:iCs/>
        </w:rPr>
        <w:t xml:space="preserve">Punjab Employees Efficiency, Discipline and Accountability Act, 2006 </w:t>
      </w:r>
      <w:r w:rsidR="004C7A46" w:rsidRPr="00782332">
        <w:rPr>
          <w:rFonts w:asciiTheme="minorBidi" w:hAnsiTheme="minorBidi"/>
          <w:i/>
          <w:iCs/>
        </w:rPr>
        <w:t>(XII of 2006)</w:t>
      </w:r>
      <w:r w:rsidR="00DD3C08" w:rsidRPr="00782332">
        <w:rPr>
          <w:rFonts w:asciiTheme="minorBidi" w:hAnsiTheme="minorBidi"/>
          <w:i/>
          <w:iCs/>
        </w:rPr>
        <w:t>,</w:t>
      </w:r>
      <w:r w:rsidR="000745D9" w:rsidRPr="00782332">
        <w:rPr>
          <w:rFonts w:asciiTheme="minorBidi" w:hAnsiTheme="minorBidi"/>
          <w:iCs/>
        </w:rPr>
        <w:t xml:space="preserve"> hereinafter referred to </w:t>
      </w:r>
      <w:r w:rsidR="00A56140" w:rsidRPr="00782332">
        <w:rPr>
          <w:rFonts w:asciiTheme="minorBidi" w:hAnsiTheme="minorBidi"/>
          <w:iCs/>
        </w:rPr>
        <w:t>as the</w:t>
      </w:r>
      <w:r w:rsidR="004C7A46" w:rsidRPr="00782332">
        <w:rPr>
          <w:rFonts w:asciiTheme="minorBidi" w:hAnsiTheme="minorBidi"/>
          <w:iCs/>
        </w:rPr>
        <w:t xml:space="preserve"> Act, in section 4, in subsection (1):</w:t>
      </w:r>
    </w:p>
    <w:p w:rsidR="003E6CC7" w:rsidRPr="00782332" w:rsidRDefault="006B6C51" w:rsidP="00782332">
      <w:pPr>
        <w:pStyle w:val="ListParagraph"/>
        <w:ind w:left="2160" w:right="494" w:hanging="720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(</w:t>
      </w:r>
      <w:proofErr w:type="gramStart"/>
      <w:r w:rsidRPr="00782332">
        <w:rPr>
          <w:rFonts w:asciiTheme="minorBidi" w:hAnsiTheme="minorBidi"/>
        </w:rPr>
        <w:t>a</w:t>
      </w:r>
      <w:proofErr w:type="gramEnd"/>
      <w:r w:rsidRPr="00782332">
        <w:rPr>
          <w:rFonts w:asciiTheme="minorBidi" w:hAnsiTheme="minorBidi"/>
        </w:rPr>
        <w:t>)</w:t>
      </w:r>
      <w:r w:rsidRPr="00782332">
        <w:rPr>
          <w:rFonts w:asciiTheme="minorBidi" w:hAnsiTheme="minorBidi"/>
        </w:rPr>
        <w:tab/>
        <w:t>i</w:t>
      </w:r>
      <w:r w:rsidR="004C7A46" w:rsidRPr="00782332">
        <w:rPr>
          <w:rFonts w:asciiTheme="minorBidi" w:hAnsiTheme="minorBidi"/>
        </w:rPr>
        <w:t>n clause (a), in sub-clause (iv), after the words ”</w:t>
      </w:r>
      <w:r w:rsidR="00DD3C08" w:rsidRPr="00782332">
        <w:rPr>
          <w:rFonts w:asciiTheme="minorBidi" w:hAnsiTheme="minorBidi"/>
        </w:rPr>
        <w:t>five</w:t>
      </w:r>
      <w:r w:rsidR="003E6CC7" w:rsidRPr="00782332">
        <w:rPr>
          <w:rFonts w:asciiTheme="minorBidi" w:hAnsiTheme="minorBidi"/>
        </w:rPr>
        <w:t xml:space="preserve"> </w:t>
      </w:r>
      <w:r w:rsidR="004C7A46" w:rsidRPr="00782332">
        <w:rPr>
          <w:rFonts w:asciiTheme="minorBidi" w:hAnsiTheme="minorBidi"/>
        </w:rPr>
        <w:t>stages”, the words “for a specific period” shall be inserted</w:t>
      </w:r>
      <w:r w:rsidR="00DD3C08" w:rsidRPr="00782332">
        <w:rPr>
          <w:rFonts w:asciiTheme="minorBidi" w:hAnsiTheme="minorBidi"/>
        </w:rPr>
        <w:t>;</w:t>
      </w:r>
      <w:r w:rsidR="003E6CC7" w:rsidRPr="00782332">
        <w:rPr>
          <w:rFonts w:asciiTheme="minorBidi" w:hAnsiTheme="minorBidi"/>
        </w:rPr>
        <w:t xml:space="preserve"> </w:t>
      </w:r>
      <w:r w:rsidR="004C7A46" w:rsidRPr="00782332">
        <w:rPr>
          <w:rFonts w:asciiTheme="minorBidi" w:hAnsiTheme="minorBidi"/>
        </w:rPr>
        <w:t>and</w:t>
      </w:r>
    </w:p>
    <w:p w:rsidR="004C7A46" w:rsidRPr="00782332" w:rsidRDefault="004C7A46" w:rsidP="00782332">
      <w:pPr>
        <w:pStyle w:val="ListParagraph"/>
        <w:ind w:left="1440" w:right="494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(b)</w:t>
      </w:r>
      <w:r w:rsidRPr="00782332">
        <w:rPr>
          <w:rFonts w:asciiTheme="minorBidi" w:hAnsiTheme="minorBidi"/>
        </w:rPr>
        <w:tab/>
      </w:r>
      <w:proofErr w:type="gramStart"/>
      <w:r w:rsidRPr="00782332">
        <w:rPr>
          <w:rFonts w:asciiTheme="minorBidi" w:hAnsiTheme="minorBidi"/>
        </w:rPr>
        <w:t>in</w:t>
      </w:r>
      <w:proofErr w:type="gramEnd"/>
      <w:r w:rsidRPr="00782332">
        <w:rPr>
          <w:rFonts w:asciiTheme="minorBidi" w:hAnsiTheme="minorBidi"/>
        </w:rPr>
        <w:t xml:space="preserve"> clause (c):</w:t>
      </w:r>
    </w:p>
    <w:p w:rsidR="001C09F6" w:rsidRPr="00782332" w:rsidRDefault="004C7A46" w:rsidP="00782332">
      <w:pPr>
        <w:pStyle w:val="ListParagraph"/>
        <w:ind w:left="2880" w:right="494" w:hanging="720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(</w:t>
      </w:r>
      <w:proofErr w:type="spellStart"/>
      <w:r w:rsidRPr="00782332">
        <w:rPr>
          <w:rFonts w:asciiTheme="minorBidi" w:hAnsiTheme="minorBidi"/>
        </w:rPr>
        <w:t>i</w:t>
      </w:r>
      <w:proofErr w:type="spellEnd"/>
      <w:r w:rsidRPr="00782332">
        <w:rPr>
          <w:rFonts w:asciiTheme="minorBidi" w:hAnsiTheme="minorBidi"/>
        </w:rPr>
        <w:t>)</w:t>
      </w:r>
      <w:r w:rsidRPr="00782332">
        <w:rPr>
          <w:rFonts w:asciiTheme="minorBidi" w:hAnsiTheme="minorBidi"/>
        </w:rPr>
        <w:tab/>
        <w:t>in sub-clause (</w:t>
      </w:r>
      <w:proofErr w:type="spellStart"/>
      <w:r w:rsidRPr="00782332">
        <w:rPr>
          <w:rFonts w:asciiTheme="minorBidi" w:hAnsiTheme="minorBidi"/>
        </w:rPr>
        <w:t>i</w:t>
      </w:r>
      <w:proofErr w:type="spellEnd"/>
      <w:r w:rsidRPr="00782332">
        <w:rPr>
          <w:rFonts w:asciiTheme="minorBidi" w:hAnsiTheme="minorBidi"/>
        </w:rPr>
        <w:t>), after the word “thereof”, the</w:t>
      </w:r>
      <w:r w:rsidR="001C09F6" w:rsidRPr="00782332">
        <w:rPr>
          <w:rFonts w:asciiTheme="minorBidi" w:hAnsiTheme="minorBidi"/>
        </w:rPr>
        <w:t xml:space="preserve"> </w:t>
      </w:r>
      <w:r w:rsidRPr="00782332">
        <w:rPr>
          <w:rFonts w:asciiTheme="minorBidi" w:hAnsiTheme="minorBidi"/>
        </w:rPr>
        <w:t>words</w:t>
      </w:r>
      <w:r w:rsidR="001C09F6" w:rsidRPr="00782332">
        <w:rPr>
          <w:rFonts w:asciiTheme="minorBidi" w:hAnsiTheme="minorBidi"/>
        </w:rPr>
        <w:t xml:space="preserve"> </w:t>
      </w:r>
      <w:r w:rsidRPr="00782332">
        <w:rPr>
          <w:rFonts w:asciiTheme="minorBidi" w:hAnsiTheme="minorBidi"/>
        </w:rPr>
        <w:t>“for a specific period keeping in view the loss caused</w:t>
      </w:r>
      <w:r w:rsidR="001C09F6" w:rsidRPr="00782332">
        <w:rPr>
          <w:rFonts w:asciiTheme="minorBidi" w:hAnsiTheme="minorBidi"/>
        </w:rPr>
        <w:t xml:space="preserve"> </w:t>
      </w:r>
      <w:r w:rsidR="00DA40D8" w:rsidRPr="00782332">
        <w:rPr>
          <w:rFonts w:asciiTheme="minorBidi" w:hAnsiTheme="minorBidi"/>
        </w:rPr>
        <w:t>to the G</w:t>
      </w:r>
      <w:r w:rsidRPr="00782332">
        <w:rPr>
          <w:rFonts w:asciiTheme="minorBidi" w:hAnsiTheme="minorBidi"/>
        </w:rPr>
        <w:t>overnment” shall be inserted; and</w:t>
      </w:r>
    </w:p>
    <w:p w:rsidR="004C7A46" w:rsidRPr="00782332" w:rsidRDefault="004C7A46" w:rsidP="00782332">
      <w:pPr>
        <w:pStyle w:val="ListParagraph"/>
        <w:ind w:left="2880" w:right="494" w:hanging="720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(ii)</w:t>
      </w:r>
      <w:r w:rsidRPr="00782332">
        <w:rPr>
          <w:rFonts w:asciiTheme="minorBidi" w:hAnsiTheme="minorBidi"/>
        </w:rPr>
        <w:tab/>
      </w:r>
      <w:proofErr w:type="gramStart"/>
      <w:r w:rsidRPr="00782332">
        <w:rPr>
          <w:rFonts w:asciiTheme="minorBidi" w:hAnsiTheme="minorBidi"/>
        </w:rPr>
        <w:t>in</w:t>
      </w:r>
      <w:proofErr w:type="gramEnd"/>
      <w:r w:rsidRPr="00782332">
        <w:rPr>
          <w:rFonts w:asciiTheme="minorBidi" w:hAnsiTheme="minorBidi"/>
        </w:rPr>
        <w:t xml:space="preserve"> sub-clau</w:t>
      </w:r>
      <w:r w:rsidR="002B53CF" w:rsidRPr="00782332">
        <w:rPr>
          <w:rFonts w:asciiTheme="minorBidi" w:hAnsiTheme="minorBidi"/>
        </w:rPr>
        <w:t>se (ii), after the word “thereof”</w:t>
      </w:r>
      <w:r w:rsidR="00C66530" w:rsidRPr="00782332">
        <w:rPr>
          <w:rFonts w:asciiTheme="minorBidi" w:hAnsiTheme="minorBidi"/>
        </w:rPr>
        <w:t xml:space="preserve">, </w:t>
      </w:r>
      <w:r w:rsidR="006C1A97" w:rsidRPr="00782332">
        <w:rPr>
          <w:rFonts w:asciiTheme="minorBidi" w:hAnsiTheme="minorBidi"/>
        </w:rPr>
        <w:t>the</w:t>
      </w:r>
      <w:r w:rsidR="001C09F6" w:rsidRPr="00782332">
        <w:rPr>
          <w:rFonts w:asciiTheme="minorBidi" w:hAnsiTheme="minorBidi"/>
        </w:rPr>
        <w:t xml:space="preserve"> </w:t>
      </w:r>
      <w:r w:rsidR="002B53CF" w:rsidRPr="00782332">
        <w:rPr>
          <w:rFonts w:asciiTheme="minorBidi" w:hAnsiTheme="minorBidi"/>
        </w:rPr>
        <w:t xml:space="preserve">words </w:t>
      </w:r>
      <w:r w:rsidRPr="00782332">
        <w:rPr>
          <w:rFonts w:asciiTheme="minorBidi" w:hAnsiTheme="minorBidi"/>
        </w:rPr>
        <w:t>“for a</w:t>
      </w:r>
      <w:r w:rsidR="001C09F6" w:rsidRPr="00782332">
        <w:rPr>
          <w:rFonts w:asciiTheme="minorBidi" w:hAnsiTheme="minorBidi"/>
        </w:rPr>
        <w:t xml:space="preserve"> </w:t>
      </w:r>
      <w:r w:rsidRPr="00782332">
        <w:rPr>
          <w:rFonts w:asciiTheme="minorBidi" w:hAnsiTheme="minorBidi"/>
        </w:rPr>
        <w:t xml:space="preserve">specific period keeping in view the loss </w:t>
      </w:r>
      <w:r w:rsidR="006C1A97" w:rsidRPr="00782332">
        <w:rPr>
          <w:rFonts w:asciiTheme="minorBidi" w:hAnsiTheme="minorBidi"/>
        </w:rPr>
        <w:t>caused</w:t>
      </w:r>
      <w:r w:rsidR="00963DB3" w:rsidRPr="00782332">
        <w:rPr>
          <w:rFonts w:asciiTheme="minorBidi" w:hAnsiTheme="minorBidi"/>
        </w:rPr>
        <w:t xml:space="preserve"> </w:t>
      </w:r>
      <w:r w:rsidRPr="00782332">
        <w:rPr>
          <w:rFonts w:asciiTheme="minorBidi" w:hAnsiTheme="minorBidi"/>
        </w:rPr>
        <w:t>to Government”</w:t>
      </w:r>
      <w:r w:rsidR="001C09F6" w:rsidRPr="00782332">
        <w:rPr>
          <w:rFonts w:asciiTheme="minorBidi" w:hAnsiTheme="minorBidi"/>
        </w:rPr>
        <w:t xml:space="preserve"> </w:t>
      </w:r>
      <w:r w:rsidRPr="00782332">
        <w:rPr>
          <w:rFonts w:asciiTheme="minorBidi" w:hAnsiTheme="minorBidi"/>
        </w:rPr>
        <w:t>shall be inserted.</w:t>
      </w:r>
    </w:p>
    <w:p w:rsidR="00075348" w:rsidRDefault="00075348" w:rsidP="00782332">
      <w:pPr>
        <w:pStyle w:val="ListParagraph"/>
        <w:ind w:left="0"/>
        <w:contextualSpacing w:val="0"/>
        <w:jc w:val="both"/>
        <w:rPr>
          <w:rFonts w:asciiTheme="minorBidi" w:hAnsiTheme="minorBidi"/>
          <w:b/>
          <w:u w:color="0000E9"/>
        </w:rPr>
      </w:pPr>
    </w:p>
    <w:p w:rsidR="00E11D99" w:rsidRPr="00782332" w:rsidRDefault="00AA5539" w:rsidP="00782332">
      <w:pPr>
        <w:pStyle w:val="ListParagraph"/>
        <w:ind w:left="0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  <w:b/>
          <w:u w:color="0000E9"/>
        </w:rPr>
        <w:t>3.</w:t>
      </w:r>
      <w:r w:rsidRPr="00782332">
        <w:rPr>
          <w:rFonts w:asciiTheme="minorBidi" w:hAnsiTheme="minorBidi"/>
          <w:b/>
          <w:u w:color="0000E9"/>
        </w:rPr>
        <w:tab/>
        <w:t>Amendment in s</w:t>
      </w:r>
      <w:r w:rsidR="004C7A46" w:rsidRPr="00782332">
        <w:rPr>
          <w:rFonts w:asciiTheme="minorBidi" w:hAnsiTheme="minorBidi"/>
          <w:b/>
          <w:u w:color="0000E9"/>
        </w:rPr>
        <w:t>ection 13 of Act XII of 2006</w:t>
      </w:r>
      <w:proofErr w:type="gramStart"/>
      <w:r w:rsidR="004C7A46" w:rsidRPr="00782332">
        <w:rPr>
          <w:rFonts w:asciiTheme="minorBidi" w:hAnsiTheme="minorBidi"/>
          <w:u w:color="0000E9"/>
        </w:rPr>
        <w:t>.</w:t>
      </w:r>
      <w:r w:rsidR="004C7A46" w:rsidRPr="00782332">
        <w:rPr>
          <w:rFonts w:asciiTheme="minorBidi" w:hAnsiTheme="minorBidi"/>
        </w:rPr>
        <w:t>–</w:t>
      </w:r>
      <w:proofErr w:type="gramEnd"/>
      <w:r w:rsidR="00E11D99" w:rsidRPr="00782332">
        <w:rPr>
          <w:rFonts w:asciiTheme="minorBidi" w:hAnsiTheme="minorBidi"/>
        </w:rPr>
        <w:t xml:space="preserve"> In the said Act, in section 13:</w:t>
      </w:r>
    </w:p>
    <w:p w:rsidR="004C7A46" w:rsidRPr="00782332" w:rsidRDefault="00E11D99" w:rsidP="00782332">
      <w:pPr>
        <w:ind w:left="2160" w:hanging="72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(a)</w:t>
      </w:r>
      <w:r w:rsidR="004C7A46" w:rsidRPr="00782332">
        <w:rPr>
          <w:rFonts w:asciiTheme="minorBidi" w:hAnsiTheme="minorBidi"/>
        </w:rPr>
        <w:t xml:space="preserve"> </w:t>
      </w:r>
      <w:r w:rsidRPr="00782332">
        <w:rPr>
          <w:rFonts w:asciiTheme="minorBidi" w:hAnsiTheme="minorBidi"/>
        </w:rPr>
        <w:tab/>
      </w:r>
      <w:r w:rsidR="004C7A46" w:rsidRPr="00782332">
        <w:rPr>
          <w:rFonts w:asciiTheme="minorBidi" w:hAnsiTheme="minorBidi"/>
        </w:rPr>
        <w:t xml:space="preserve">in subsection (7) </w:t>
      </w:r>
      <w:r w:rsidRPr="00782332">
        <w:rPr>
          <w:rFonts w:asciiTheme="minorBidi" w:hAnsiTheme="minorBidi"/>
        </w:rPr>
        <w:t xml:space="preserve">and subsection (8) </w:t>
      </w:r>
      <w:r w:rsidR="004C7A46" w:rsidRPr="00782332">
        <w:rPr>
          <w:rFonts w:asciiTheme="minorBidi" w:hAnsiTheme="minorBidi"/>
        </w:rPr>
        <w:t>for the word</w:t>
      </w:r>
      <w:r w:rsidR="00A56140" w:rsidRPr="00782332">
        <w:rPr>
          <w:rFonts w:asciiTheme="minorBidi" w:hAnsiTheme="minorBidi"/>
        </w:rPr>
        <w:t>s</w:t>
      </w:r>
      <w:r w:rsidR="004C7A46" w:rsidRPr="00782332">
        <w:rPr>
          <w:rFonts w:asciiTheme="minorBidi" w:hAnsiTheme="minorBidi"/>
        </w:rPr>
        <w:t xml:space="preserve"> “ninety</w:t>
      </w:r>
      <w:r w:rsidR="00110301" w:rsidRPr="00782332">
        <w:rPr>
          <w:rFonts w:asciiTheme="minorBidi" w:hAnsiTheme="minorBidi"/>
        </w:rPr>
        <w:t xml:space="preserve"> days</w:t>
      </w:r>
      <w:r w:rsidR="004C7A46" w:rsidRPr="00782332">
        <w:rPr>
          <w:rFonts w:asciiTheme="minorBidi" w:hAnsiTheme="minorBidi"/>
        </w:rPr>
        <w:t>”,</w:t>
      </w:r>
      <w:r w:rsidRPr="00782332">
        <w:rPr>
          <w:rFonts w:asciiTheme="minorBidi" w:hAnsiTheme="minorBidi"/>
        </w:rPr>
        <w:t xml:space="preserve"> wherever occur,</w:t>
      </w:r>
      <w:r w:rsidR="004C7A46" w:rsidRPr="00782332">
        <w:rPr>
          <w:rFonts w:asciiTheme="minorBidi" w:hAnsiTheme="minorBidi"/>
        </w:rPr>
        <w:t xml:space="preserve"> the </w:t>
      </w:r>
      <w:r w:rsidR="00614699" w:rsidRPr="00782332">
        <w:rPr>
          <w:rFonts w:asciiTheme="minorBidi" w:hAnsiTheme="minorBidi"/>
        </w:rPr>
        <w:t>words</w:t>
      </w:r>
      <w:r w:rsidR="00110301" w:rsidRPr="00782332">
        <w:rPr>
          <w:rFonts w:asciiTheme="minorBidi" w:hAnsiTheme="minorBidi"/>
        </w:rPr>
        <w:t xml:space="preserve"> </w:t>
      </w:r>
      <w:r w:rsidR="004C7A46" w:rsidRPr="00782332">
        <w:rPr>
          <w:rFonts w:asciiTheme="minorBidi" w:hAnsiTheme="minorBidi"/>
        </w:rPr>
        <w:t>“sixty</w:t>
      </w:r>
      <w:r w:rsidR="00110301" w:rsidRPr="00782332">
        <w:rPr>
          <w:rFonts w:asciiTheme="minorBidi" w:hAnsiTheme="minorBidi"/>
        </w:rPr>
        <w:t xml:space="preserve"> days</w:t>
      </w:r>
      <w:r w:rsidR="00614699" w:rsidRPr="00782332">
        <w:rPr>
          <w:rFonts w:asciiTheme="minorBidi" w:hAnsiTheme="minorBidi"/>
        </w:rPr>
        <w:t>”</w:t>
      </w:r>
      <w:r w:rsidR="00FA44B1" w:rsidRPr="00782332">
        <w:rPr>
          <w:rFonts w:asciiTheme="minorBidi" w:hAnsiTheme="minorBidi"/>
        </w:rPr>
        <w:t xml:space="preserve"> shall be substituted</w:t>
      </w:r>
      <w:r w:rsidRPr="00782332">
        <w:rPr>
          <w:rFonts w:asciiTheme="minorBidi" w:hAnsiTheme="minorBidi"/>
        </w:rPr>
        <w:t>; and</w:t>
      </w:r>
    </w:p>
    <w:p w:rsidR="00E11D99" w:rsidRPr="00782332" w:rsidRDefault="00E11D99" w:rsidP="00782332">
      <w:pPr>
        <w:ind w:left="2160" w:hanging="72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(b)</w:t>
      </w:r>
      <w:r w:rsidRPr="00782332">
        <w:rPr>
          <w:rFonts w:asciiTheme="minorBidi" w:hAnsiTheme="minorBidi"/>
        </w:rPr>
        <w:tab/>
      </w:r>
      <w:proofErr w:type="gramStart"/>
      <w:r w:rsidRPr="00782332">
        <w:rPr>
          <w:rFonts w:asciiTheme="minorBidi" w:hAnsiTheme="minorBidi"/>
        </w:rPr>
        <w:t>after</w:t>
      </w:r>
      <w:proofErr w:type="gramEnd"/>
      <w:r w:rsidRPr="00782332">
        <w:rPr>
          <w:rFonts w:asciiTheme="minorBidi" w:hAnsiTheme="minorBidi"/>
        </w:rPr>
        <w:t xml:space="preserve"> subsection (7) as amended, the following subsection (</w:t>
      </w:r>
      <w:proofErr w:type="spellStart"/>
      <w:r w:rsidRPr="00782332">
        <w:rPr>
          <w:rFonts w:asciiTheme="minorBidi" w:hAnsiTheme="minorBidi"/>
        </w:rPr>
        <w:t>7a</w:t>
      </w:r>
      <w:proofErr w:type="spellEnd"/>
      <w:r w:rsidRPr="00782332">
        <w:rPr>
          <w:rFonts w:asciiTheme="minorBidi" w:hAnsiTheme="minorBidi"/>
        </w:rPr>
        <w:t>) shall be inserted:</w:t>
      </w:r>
    </w:p>
    <w:p w:rsidR="00E11D99" w:rsidRPr="00782332" w:rsidRDefault="0070528D" w:rsidP="00782332">
      <w:pPr>
        <w:ind w:left="2970" w:hanging="72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ab/>
      </w:r>
      <w:r w:rsidR="00E11D99" w:rsidRPr="00782332">
        <w:rPr>
          <w:rFonts w:asciiTheme="minorBidi" w:hAnsiTheme="minorBidi"/>
        </w:rPr>
        <w:t>“(</w:t>
      </w:r>
      <w:proofErr w:type="spellStart"/>
      <w:r w:rsidR="00E11D99" w:rsidRPr="00782332">
        <w:rPr>
          <w:rFonts w:asciiTheme="minorBidi" w:hAnsiTheme="minorBidi"/>
        </w:rPr>
        <w:t>7a</w:t>
      </w:r>
      <w:proofErr w:type="spellEnd"/>
      <w:r w:rsidR="00E11D99" w:rsidRPr="00782332">
        <w:rPr>
          <w:rFonts w:asciiTheme="minorBidi" w:hAnsiTheme="minorBidi"/>
        </w:rPr>
        <w:t xml:space="preserve">) the Cabinet </w:t>
      </w:r>
      <w:r w:rsidR="000E72B4" w:rsidRPr="00782332">
        <w:rPr>
          <w:rFonts w:asciiTheme="minorBidi" w:hAnsiTheme="minorBidi"/>
        </w:rPr>
        <w:t>C</w:t>
      </w:r>
      <w:r w:rsidR="00E11D99" w:rsidRPr="00782332">
        <w:rPr>
          <w:rFonts w:asciiTheme="minorBidi" w:hAnsiTheme="minorBidi"/>
        </w:rPr>
        <w:t xml:space="preserve">ommittee on </w:t>
      </w:r>
      <w:r w:rsidR="000E72B4" w:rsidRPr="00782332">
        <w:rPr>
          <w:rFonts w:asciiTheme="minorBidi" w:hAnsiTheme="minorBidi"/>
        </w:rPr>
        <w:t>Legislation</w:t>
      </w:r>
      <w:r w:rsidR="00E11D99" w:rsidRPr="00782332">
        <w:rPr>
          <w:rFonts w:asciiTheme="minorBidi" w:hAnsiTheme="minorBidi"/>
        </w:rPr>
        <w:t xml:space="preserve"> may allow further time if it is satisfied that the competent authority could not decide the case within sixty days for reasons beyond its control.”</w:t>
      </w:r>
    </w:p>
    <w:p w:rsidR="00075348" w:rsidRDefault="00075348" w:rsidP="00782332">
      <w:pPr>
        <w:pStyle w:val="ListParagraph"/>
        <w:ind w:left="0"/>
        <w:contextualSpacing w:val="0"/>
        <w:jc w:val="both"/>
        <w:rPr>
          <w:rFonts w:asciiTheme="minorBidi" w:hAnsiTheme="minorBidi"/>
          <w:b/>
          <w:u w:color="0000E9"/>
        </w:rPr>
      </w:pPr>
    </w:p>
    <w:p w:rsidR="0043348E" w:rsidRPr="00782332" w:rsidRDefault="00AA5539" w:rsidP="00782332">
      <w:pPr>
        <w:pStyle w:val="ListParagraph"/>
        <w:ind w:left="0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  <w:b/>
          <w:u w:color="0000E9"/>
        </w:rPr>
        <w:t>4.</w:t>
      </w:r>
      <w:r w:rsidRPr="00782332">
        <w:rPr>
          <w:rFonts w:asciiTheme="minorBidi" w:hAnsiTheme="minorBidi"/>
          <w:b/>
          <w:u w:color="0000E9"/>
        </w:rPr>
        <w:tab/>
        <w:t>Amendment in s</w:t>
      </w:r>
      <w:r w:rsidR="004C7A46" w:rsidRPr="00782332">
        <w:rPr>
          <w:rFonts w:asciiTheme="minorBidi" w:hAnsiTheme="minorBidi"/>
          <w:b/>
          <w:u w:color="0000E9"/>
        </w:rPr>
        <w:t>ection 19 of Act XII of 2006</w:t>
      </w:r>
      <w:proofErr w:type="gramStart"/>
      <w:r w:rsidR="004C7A46" w:rsidRPr="00782332">
        <w:rPr>
          <w:rFonts w:asciiTheme="minorBidi" w:hAnsiTheme="minorBidi"/>
          <w:u w:color="0000E9"/>
        </w:rPr>
        <w:t>.</w:t>
      </w:r>
      <w:r w:rsidR="004C7A46" w:rsidRPr="00782332">
        <w:rPr>
          <w:rFonts w:asciiTheme="minorBidi" w:hAnsiTheme="minorBidi"/>
        </w:rPr>
        <w:t>–</w:t>
      </w:r>
      <w:proofErr w:type="gramEnd"/>
      <w:r w:rsidR="004C7A46" w:rsidRPr="00782332">
        <w:rPr>
          <w:rFonts w:asciiTheme="minorBidi" w:hAnsiTheme="minorBidi"/>
        </w:rPr>
        <w:t xml:space="preserve"> In the said Act, in section 19, </w:t>
      </w:r>
      <w:r w:rsidR="00CE2E7B" w:rsidRPr="00782332">
        <w:rPr>
          <w:rFonts w:asciiTheme="minorBidi" w:hAnsiTheme="minorBidi"/>
        </w:rPr>
        <w:t>the following Explanation shall be added at the end:</w:t>
      </w:r>
    </w:p>
    <w:p w:rsidR="00DA40D8" w:rsidRPr="00782332" w:rsidRDefault="0043348E" w:rsidP="00782332">
      <w:pPr>
        <w:pStyle w:val="ListParagraph"/>
        <w:ind w:left="1440" w:right="494"/>
        <w:contextualSpacing w:val="0"/>
        <w:jc w:val="both"/>
        <w:rPr>
          <w:rFonts w:asciiTheme="minorBidi" w:hAnsiTheme="minorBidi"/>
        </w:rPr>
      </w:pPr>
      <w:r w:rsidRPr="00782332">
        <w:rPr>
          <w:rFonts w:asciiTheme="minorBidi" w:hAnsiTheme="minorBidi"/>
        </w:rPr>
        <w:t>“</w:t>
      </w:r>
      <w:r w:rsidR="00CE2E7B" w:rsidRPr="00782332">
        <w:rPr>
          <w:rFonts w:asciiTheme="minorBidi" w:hAnsiTheme="minorBidi"/>
          <w:b/>
        </w:rPr>
        <w:t>Explanation</w:t>
      </w:r>
      <w:r w:rsidR="00CE2E7B" w:rsidRPr="00782332">
        <w:rPr>
          <w:rFonts w:asciiTheme="minorBidi" w:hAnsiTheme="minorBidi"/>
        </w:rPr>
        <w:t>: The word “employee”</w:t>
      </w:r>
      <w:r w:rsidR="00B72E97" w:rsidRPr="00782332">
        <w:rPr>
          <w:rFonts w:asciiTheme="minorBidi" w:hAnsiTheme="minorBidi"/>
        </w:rPr>
        <w:t>,</w:t>
      </w:r>
      <w:r w:rsidR="00CE2E7B" w:rsidRPr="00782332">
        <w:rPr>
          <w:rFonts w:asciiTheme="minorBidi" w:hAnsiTheme="minorBidi"/>
        </w:rPr>
        <w:t xml:space="preserve"> in this section</w:t>
      </w:r>
      <w:r w:rsidR="00B72E97" w:rsidRPr="00782332">
        <w:rPr>
          <w:rFonts w:asciiTheme="minorBidi" w:hAnsiTheme="minorBidi"/>
        </w:rPr>
        <w:t>,</w:t>
      </w:r>
      <w:r w:rsidR="00CE2E7B" w:rsidRPr="00782332">
        <w:rPr>
          <w:rFonts w:asciiTheme="minorBidi" w:hAnsiTheme="minorBidi"/>
        </w:rPr>
        <w:t xml:space="preserve"> shall include a former employee.”</w:t>
      </w:r>
    </w:p>
    <w:p w:rsidR="004C7A46" w:rsidRPr="00782332" w:rsidRDefault="004C7A46" w:rsidP="00782332">
      <w:pPr>
        <w:spacing w:before="240" w:after="240"/>
        <w:jc w:val="center"/>
        <w:rPr>
          <w:rFonts w:asciiTheme="minorBidi" w:hAnsiTheme="minorBidi"/>
          <w:b/>
          <w:bCs/>
        </w:rPr>
      </w:pPr>
      <w:r w:rsidRPr="00782332">
        <w:rPr>
          <w:rFonts w:asciiTheme="minorBidi" w:hAnsiTheme="minorBidi"/>
          <w:b/>
          <w:bCs/>
        </w:rPr>
        <w:t>STATEMENT OF OBJECTS AND REASONS</w:t>
      </w:r>
    </w:p>
    <w:p w:rsidR="00DA40D8" w:rsidRPr="00782332" w:rsidRDefault="00912456" w:rsidP="007C4128">
      <w:pPr>
        <w:jc w:val="both"/>
        <w:rPr>
          <w:rFonts w:asciiTheme="minorBidi" w:hAnsiTheme="minorBidi"/>
          <w:bCs/>
        </w:rPr>
      </w:pPr>
      <w:r w:rsidRPr="00782332">
        <w:rPr>
          <w:rFonts w:asciiTheme="minorBidi" w:hAnsiTheme="minorBidi"/>
        </w:rPr>
        <w:t xml:space="preserve">Pursuant to the judgment of Hon’ble Supreme Court of Pakistan in </w:t>
      </w:r>
      <w:proofErr w:type="spellStart"/>
      <w:r w:rsidRPr="00782332">
        <w:rPr>
          <w:rFonts w:asciiTheme="minorBidi" w:hAnsiTheme="minorBidi"/>
        </w:rPr>
        <w:t>CPLA</w:t>
      </w:r>
      <w:proofErr w:type="spellEnd"/>
      <w:r w:rsidRPr="00782332">
        <w:rPr>
          <w:rFonts w:asciiTheme="minorBidi" w:hAnsiTheme="minorBidi"/>
        </w:rPr>
        <w:t xml:space="preserve"> </w:t>
      </w:r>
      <w:proofErr w:type="spellStart"/>
      <w:r w:rsidRPr="00782332">
        <w:rPr>
          <w:rFonts w:asciiTheme="minorBidi" w:hAnsiTheme="minorBidi"/>
        </w:rPr>
        <w:t>No.2348</w:t>
      </w:r>
      <w:proofErr w:type="spellEnd"/>
      <w:r w:rsidRPr="00782332">
        <w:rPr>
          <w:rFonts w:asciiTheme="minorBidi" w:hAnsiTheme="minorBidi"/>
        </w:rPr>
        <w:t>-L/2003, penalty of reduction to a lower stage or stages in pay scale is proposed to be limited to a specific period alongside making the penalty of withdrawal of pension or any part thereof</w:t>
      </w:r>
      <w:r w:rsidR="00C3607D" w:rsidRPr="00782332">
        <w:rPr>
          <w:rFonts w:asciiTheme="minorBidi" w:hAnsiTheme="minorBidi"/>
        </w:rPr>
        <w:t xml:space="preserve"> restricted to a certain period. </w:t>
      </w:r>
      <w:r w:rsidR="00430927" w:rsidRPr="00782332">
        <w:rPr>
          <w:rFonts w:asciiTheme="minorBidi" w:hAnsiTheme="minorBidi"/>
        </w:rPr>
        <w:t xml:space="preserve">Besides, the period of ninety days </w:t>
      </w:r>
      <w:r w:rsidR="00130487" w:rsidRPr="00782332">
        <w:rPr>
          <w:rFonts w:asciiTheme="minorBidi" w:hAnsiTheme="minorBidi"/>
        </w:rPr>
        <w:t>i</w:t>
      </w:r>
      <w:r w:rsidR="00430927" w:rsidRPr="00782332">
        <w:rPr>
          <w:rFonts w:asciiTheme="minorBidi" w:hAnsiTheme="minorBidi"/>
        </w:rPr>
        <w:t xml:space="preserve">s reduced to sixty days within which the competent authority shall decide the case after receipt of inquiry report for expeditious disposal of inquiry against </w:t>
      </w:r>
      <w:r w:rsidR="001A2419" w:rsidRPr="00782332">
        <w:rPr>
          <w:rFonts w:asciiTheme="minorBidi" w:hAnsiTheme="minorBidi"/>
        </w:rPr>
        <w:t xml:space="preserve">an employee. </w:t>
      </w:r>
      <w:r w:rsidR="002B7CF9" w:rsidRPr="00782332">
        <w:rPr>
          <w:rFonts w:asciiTheme="minorBidi" w:hAnsiTheme="minorBidi"/>
        </w:rPr>
        <w:t>Right of appeal is also extended to an aggrieved employee wh</w:t>
      </w:r>
      <w:r w:rsidR="009049F1" w:rsidRPr="00782332">
        <w:rPr>
          <w:rFonts w:asciiTheme="minorBidi" w:hAnsiTheme="minorBidi"/>
        </w:rPr>
        <w:t>o</w:t>
      </w:r>
      <w:r w:rsidR="002B7CF9" w:rsidRPr="00782332">
        <w:rPr>
          <w:rFonts w:asciiTheme="minorBidi" w:hAnsiTheme="minorBidi"/>
        </w:rPr>
        <w:t xml:space="preserve"> retires from Government service before completion of proceedings agains</w:t>
      </w:r>
      <w:r w:rsidR="00250B16" w:rsidRPr="00782332">
        <w:rPr>
          <w:rFonts w:asciiTheme="minorBidi" w:hAnsiTheme="minorBidi"/>
        </w:rPr>
        <w:t xml:space="preserve">t him under the Act. </w:t>
      </w:r>
      <w:proofErr w:type="gramStart"/>
      <w:r w:rsidR="00250B16" w:rsidRPr="00782332">
        <w:rPr>
          <w:rFonts w:asciiTheme="minorBidi" w:hAnsiTheme="minorBidi"/>
        </w:rPr>
        <w:t xml:space="preserve">Hence this </w:t>
      </w:r>
      <w:r w:rsidR="002B7CF9" w:rsidRPr="00782332">
        <w:rPr>
          <w:rFonts w:asciiTheme="minorBidi" w:hAnsiTheme="minorBidi"/>
        </w:rPr>
        <w:t>Bill.</w:t>
      </w:r>
      <w:proofErr w:type="gramEnd"/>
    </w:p>
    <w:p w:rsidR="007C4128" w:rsidRPr="00D52CDB" w:rsidRDefault="007C4128" w:rsidP="007C4128">
      <w:pPr>
        <w:jc w:val="both"/>
        <w:rPr>
          <w:rFonts w:asciiTheme="minorBidi" w:eastAsia="Times New Roman" w:hAnsiTheme="minorBidi"/>
        </w:rPr>
      </w:pPr>
    </w:p>
    <w:p w:rsidR="007C4128" w:rsidRPr="00D52CDB" w:rsidRDefault="007C4128" w:rsidP="007C4128">
      <w:pPr>
        <w:jc w:val="both"/>
        <w:rPr>
          <w:rFonts w:asciiTheme="minorBidi" w:eastAsia="Times New Roman" w:hAnsiTheme="minorBidi"/>
        </w:rPr>
      </w:pPr>
    </w:p>
    <w:p w:rsidR="007C4128" w:rsidRPr="00D52CDB" w:rsidRDefault="007C4128" w:rsidP="007C4128">
      <w:pPr>
        <w:tabs>
          <w:tab w:val="center" w:pos="6720"/>
        </w:tabs>
        <w:jc w:val="both"/>
        <w:rPr>
          <w:rFonts w:asciiTheme="minorBidi" w:eastAsia="Times New Roman" w:hAnsiTheme="minorBidi"/>
          <w:b/>
          <w:bCs/>
        </w:rPr>
      </w:pPr>
      <w:r w:rsidRPr="00D52CDB">
        <w:rPr>
          <w:rFonts w:asciiTheme="minorBidi" w:eastAsia="Times New Roman" w:hAnsiTheme="minorBidi"/>
          <w:b/>
          <w:bCs/>
        </w:rPr>
        <w:tab/>
        <w:t xml:space="preserve">MINISTER </w:t>
      </w:r>
      <w:proofErr w:type="spellStart"/>
      <w:r w:rsidRPr="00D52CDB">
        <w:rPr>
          <w:rFonts w:asciiTheme="minorBidi" w:eastAsia="Times New Roman" w:hAnsiTheme="minorBidi"/>
          <w:b/>
          <w:bCs/>
        </w:rPr>
        <w:t>INCHARGE</w:t>
      </w:r>
      <w:proofErr w:type="spellEnd"/>
    </w:p>
    <w:p w:rsidR="007C4128" w:rsidRPr="00D52CDB" w:rsidRDefault="007C4128" w:rsidP="007C4128">
      <w:pPr>
        <w:tabs>
          <w:tab w:val="center" w:pos="6720"/>
        </w:tabs>
        <w:jc w:val="both"/>
        <w:rPr>
          <w:rFonts w:asciiTheme="minorBidi" w:eastAsia="Times New Roman" w:hAnsiTheme="minorBidi"/>
        </w:rPr>
      </w:pPr>
    </w:p>
    <w:p w:rsidR="007C4128" w:rsidRPr="00D52CDB" w:rsidRDefault="007C4128" w:rsidP="007C4128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Theme="minorBidi" w:eastAsia="Times New Roman" w:hAnsiTheme="minorBidi"/>
          <w:b/>
        </w:rPr>
      </w:pPr>
      <w:r w:rsidRPr="00D52CDB">
        <w:rPr>
          <w:rFonts w:asciiTheme="minorBidi" w:eastAsia="Times New Roman" w:hAnsiTheme="minorBidi"/>
          <w:b/>
        </w:rPr>
        <w:t>Lahore:</w:t>
      </w:r>
      <w:r w:rsidRPr="00D52CDB">
        <w:rPr>
          <w:rFonts w:asciiTheme="minorBidi" w:eastAsia="Times New Roman" w:hAnsiTheme="minorBidi"/>
          <w:b/>
        </w:rPr>
        <w:tab/>
        <w:t xml:space="preserve">RAI </w:t>
      </w:r>
      <w:r w:rsidRPr="00D52CDB">
        <w:rPr>
          <w:rFonts w:asciiTheme="minorBidi" w:eastAsia="Times New Roman" w:hAnsiTheme="minorBidi"/>
          <w:b/>
          <w:bCs/>
        </w:rPr>
        <w:t>MUMTAZ HUSSAIN BABAR</w:t>
      </w:r>
    </w:p>
    <w:p w:rsidR="00E27061" w:rsidRPr="009D3A61" w:rsidRDefault="00984F73" w:rsidP="00984F73">
      <w:pPr>
        <w:pBdr>
          <w:top w:val="single" w:sz="4" w:space="1" w:color="auto"/>
        </w:pBdr>
        <w:tabs>
          <w:tab w:val="center" w:pos="6570"/>
        </w:tabs>
        <w:rPr>
          <w:rFonts w:ascii="Verdana" w:hAnsi="Verdana" w:cs="Tahoma"/>
          <w:b/>
          <w:bCs/>
        </w:rPr>
      </w:pPr>
      <w:r>
        <w:rPr>
          <w:rFonts w:asciiTheme="minorBidi" w:eastAsia="Times New Roman" w:hAnsiTheme="minorBidi"/>
          <w:b/>
        </w:rPr>
        <w:t>13</w:t>
      </w:r>
      <w:r w:rsidR="007C4128">
        <w:rPr>
          <w:rFonts w:asciiTheme="minorBidi" w:eastAsia="Times New Roman" w:hAnsiTheme="minorBidi"/>
          <w:b/>
        </w:rPr>
        <w:t xml:space="preserve"> September </w:t>
      </w:r>
      <w:r w:rsidR="007C4128" w:rsidRPr="00D52CDB">
        <w:rPr>
          <w:rFonts w:asciiTheme="minorBidi" w:eastAsia="Times New Roman" w:hAnsiTheme="minorBidi"/>
          <w:b/>
        </w:rPr>
        <w:t>2017</w:t>
      </w:r>
      <w:r w:rsidR="007C4128" w:rsidRPr="00D52CDB">
        <w:rPr>
          <w:rFonts w:asciiTheme="minorBidi" w:eastAsia="Times New Roman" w:hAnsiTheme="minorBidi"/>
          <w:b/>
        </w:rPr>
        <w:tab/>
        <w:t>Secretary</w:t>
      </w:r>
    </w:p>
    <w:sectPr w:rsidR="00E27061" w:rsidRPr="009D3A61" w:rsidSect="00AF29F1">
      <w:headerReference w:type="default" r:id="rId9"/>
      <w:pgSz w:w="11906" w:h="16838" w:code="9"/>
      <w:pgMar w:top="1440" w:right="1440" w:bottom="1440" w:left="187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96" w:rsidRDefault="00294C96" w:rsidP="00CE2E7B">
      <w:r>
        <w:separator/>
      </w:r>
    </w:p>
  </w:endnote>
  <w:endnote w:type="continuationSeparator" w:id="0">
    <w:p w:rsidR="00294C96" w:rsidRDefault="00294C96" w:rsidP="00CE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96" w:rsidRDefault="00294C96" w:rsidP="00CE2E7B">
      <w:r>
        <w:separator/>
      </w:r>
    </w:p>
  </w:footnote>
  <w:footnote w:type="continuationSeparator" w:id="0">
    <w:p w:rsidR="00294C96" w:rsidRDefault="00294C96" w:rsidP="00CE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136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29F1" w:rsidRDefault="00AF29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9F1" w:rsidRDefault="00AF2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6151"/>
    <w:multiLevelType w:val="hybridMultilevel"/>
    <w:tmpl w:val="D8D2766E"/>
    <w:lvl w:ilvl="0" w:tplc="B93CA322">
      <w:start w:val="1"/>
      <w:numFmt w:val="decimal"/>
      <w:lvlText w:val="%1."/>
      <w:lvlJc w:val="left"/>
      <w:pPr>
        <w:ind w:left="3330" w:hanging="360"/>
      </w:pPr>
      <w:rPr>
        <w:rFonts w:hint="default"/>
        <w:b/>
        <w:color w:val="030C0F"/>
      </w:rPr>
    </w:lvl>
    <w:lvl w:ilvl="1" w:tplc="08090019" w:tentative="1">
      <w:start w:val="1"/>
      <w:numFmt w:val="lowerLetter"/>
      <w:lvlText w:val="%2."/>
      <w:lvlJc w:val="left"/>
      <w:pPr>
        <w:ind w:left="4050" w:hanging="360"/>
      </w:pPr>
    </w:lvl>
    <w:lvl w:ilvl="2" w:tplc="0809001B" w:tentative="1">
      <w:start w:val="1"/>
      <w:numFmt w:val="lowerRoman"/>
      <w:lvlText w:val="%3."/>
      <w:lvlJc w:val="right"/>
      <w:pPr>
        <w:ind w:left="4770" w:hanging="180"/>
      </w:pPr>
    </w:lvl>
    <w:lvl w:ilvl="3" w:tplc="0809000F" w:tentative="1">
      <w:start w:val="1"/>
      <w:numFmt w:val="decimal"/>
      <w:lvlText w:val="%4."/>
      <w:lvlJc w:val="left"/>
      <w:pPr>
        <w:ind w:left="5490" w:hanging="360"/>
      </w:pPr>
    </w:lvl>
    <w:lvl w:ilvl="4" w:tplc="08090019" w:tentative="1">
      <w:start w:val="1"/>
      <w:numFmt w:val="lowerLetter"/>
      <w:lvlText w:val="%5."/>
      <w:lvlJc w:val="left"/>
      <w:pPr>
        <w:ind w:left="6210" w:hanging="360"/>
      </w:pPr>
    </w:lvl>
    <w:lvl w:ilvl="5" w:tplc="0809001B" w:tentative="1">
      <w:start w:val="1"/>
      <w:numFmt w:val="lowerRoman"/>
      <w:lvlText w:val="%6."/>
      <w:lvlJc w:val="right"/>
      <w:pPr>
        <w:ind w:left="6930" w:hanging="180"/>
      </w:pPr>
    </w:lvl>
    <w:lvl w:ilvl="6" w:tplc="0809000F" w:tentative="1">
      <w:start w:val="1"/>
      <w:numFmt w:val="decimal"/>
      <w:lvlText w:val="%7."/>
      <w:lvlJc w:val="left"/>
      <w:pPr>
        <w:ind w:left="7650" w:hanging="360"/>
      </w:pPr>
    </w:lvl>
    <w:lvl w:ilvl="7" w:tplc="08090019" w:tentative="1">
      <w:start w:val="1"/>
      <w:numFmt w:val="lowerLetter"/>
      <w:lvlText w:val="%8."/>
      <w:lvlJc w:val="left"/>
      <w:pPr>
        <w:ind w:left="8370" w:hanging="360"/>
      </w:pPr>
    </w:lvl>
    <w:lvl w:ilvl="8" w:tplc="08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6"/>
    <w:rsid w:val="00017FAB"/>
    <w:rsid w:val="000304C2"/>
    <w:rsid w:val="0003211C"/>
    <w:rsid w:val="00060715"/>
    <w:rsid w:val="000745D9"/>
    <w:rsid w:val="00075348"/>
    <w:rsid w:val="000A6879"/>
    <w:rsid w:val="000A6EDA"/>
    <w:rsid w:val="000C5E5D"/>
    <w:rsid w:val="000D57AC"/>
    <w:rsid w:val="000D7296"/>
    <w:rsid w:val="000E38C3"/>
    <w:rsid w:val="000E72B4"/>
    <w:rsid w:val="00103EEB"/>
    <w:rsid w:val="00110301"/>
    <w:rsid w:val="00115BB9"/>
    <w:rsid w:val="00130487"/>
    <w:rsid w:val="001363C2"/>
    <w:rsid w:val="00153BDC"/>
    <w:rsid w:val="00154F04"/>
    <w:rsid w:val="00177EF1"/>
    <w:rsid w:val="00193247"/>
    <w:rsid w:val="0019512C"/>
    <w:rsid w:val="001A0CB8"/>
    <w:rsid w:val="001A1873"/>
    <w:rsid w:val="001A2419"/>
    <w:rsid w:val="001A67F0"/>
    <w:rsid w:val="001C09F6"/>
    <w:rsid w:val="001D06AF"/>
    <w:rsid w:val="001E0053"/>
    <w:rsid w:val="001E2924"/>
    <w:rsid w:val="001F261C"/>
    <w:rsid w:val="001F5377"/>
    <w:rsid w:val="002124F8"/>
    <w:rsid w:val="002142A0"/>
    <w:rsid w:val="00216B76"/>
    <w:rsid w:val="0022528B"/>
    <w:rsid w:val="00232517"/>
    <w:rsid w:val="00235736"/>
    <w:rsid w:val="002413B5"/>
    <w:rsid w:val="002436B2"/>
    <w:rsid w:val="00250B16"/>
    <w:rsid w:val="00251FEE"/>
    <w:rsid w:val="00265490"/>
    <w:rsid w:val="002801CE"/>
    <w:rsid w:val="00287D20"/>
    <w:rsid w:val="00292897"/>
    <w:rsid w:val="00294C96"/>
    <w:rsid w:val="002B53CF"/>
    <w:rsid w:val="002B7B13"/>
    <w:rsid w:val="002B7CF9"/>
    <w:rsid w:val="002C36CC"/>
    <w:rsid w:val="002D6B0B"/>
    <w:rsid w:val="002E0E82"/>
    <w:rsid w:val="002E77DC"/>
    <w:rsid w:val="002F5E49"/>
    <w:rsid w:val="002F74F4"/>
    <w:rsid w:val="003034B4"/>
    <w:rsid w:val="00353EB7"/>
    <w:rsid w:val="00365E81"/>
    <w:rsid w:val="003714E9"/>
    <w:rsid w:val="003B68B9"/>
    <w:rsid w:val="003D1622"/>
    <w:rsid w:val="003E6702"/>
    <w:rsid w:val="003E6CC7"/>
    <w:rsid w:val="003F648B"/>
    <w:rsid w:val="0041197D"/>
    <w:rsid w:val="00411FDC"/>
    <w:rsid w:val="004257DE"/>
    <w:rsid w:val="00430927"/>
    <w:rsid w:val="0043348E"/>
    <w:rsid w:val="0044621D"/>
    <w:rsid w:val="004800AB"/>
    <w:rsid w:val="00485D80"/>
    <w:rsid w:val="00490C4D"/>
    <w:rsid w:val="004917B4"/>
    <w:rsid w:val="004B5A2E"/>
    <w:rsid w:val="004B7FBA"/>
    <w:rsid w:val="004C7A46"/>
    <w:rsid w:val="004D04B4"/>
    <w:rsid w:val="004D04C9"/>
    <w:rsid w:val="004D75CB"/>
    <w:rsid w:val="004E13C2"/>
    <w:rsid w:val="00505B68"/>
    <w:rsid w:val="005133BF"/>
    <w:rsid w:val="00534B4E"/>
    <w:rsid w:val="005420BE"/>
    <w:rsid w:val="00551265"/>
    <w:rsid w:val="00562691"/>
    <w:rsid w:val="00567EBB"/>
    <w:rsid w:val="005812CE"/>
    <w:rsid w:val="00590EDA"/>
    <w:rsid w:val="00591E52"/>
    <w:rsid w:val="00591F7C"/>
    <w:rsid w:val="005931BE"/>
    <w:rsid w:val="00593D43"/>
    <w:rsid w:val="005C2934"/>
    <w:rsid w:val="005E3BE4"/>
    <w:rsid w:val="005F1E13"/>
    <w:rsid w:val="005F4F4D"/>
    <w:rsid w:val="00605826"/>
    <w:rsid w:val="00610021"/>
    <w:rsid w:val="00614699"/>
    <w:rsid w:val="00621DD9"/>
    <w:rsid w:val="006235AB"/>
    <w:rsid w:val="0062689A"/>
    <w:rsid w:val="00634A9A"/>
    <w:rsid w:val="00636CF1"/>
    <w:rsid w:val="00640FDC"/>
    <w:rsid w:val="006709EA"/>
    <w:rsid w:val="006717C8"/>
    <w:rsid w:val="00694792"/>
    <w:rsid w:val="006A248C"/>
    <w:rsid w:val="006B6C51"/>
    <w:rsid w:val="006C17C6"/>
    <w:rsid w:val="006C1A97"/>
    <w:rsid w:val="006E143C"/>
    <w:rsid w:val="006E23F4"/>
    <w:rsid w:val="006F4786"/>
    <w:rsid w:val="006F6F4B"/>
    <w:rsid w:val="0070528D"/>
    <w:rsid w:val="007057FA"/>
    <w:rsid w:val="00745164"/>
    <w:rsid w:val="007804D5"/>
    <w:rsid w:val="00782332"/>
    <w:rsid w:val="00782614"/>
    <w:rsid w:val="00796F19"/>
    <w:rsid w:val="007A2604"/>
    <w:rsid w:val="007B1C98"/>
    <w:rsid w:val="007B479F"/>
    <w:rsid w:val="007C4128"/>
    <w:rsid w:val="007D0996"/>
    <w:rsid w:val="007D51B8"/>
    <w:rsid w:val="007E0F59"/>
    <w:rsid w:val="007E6E32"/>
    <w:rsid w:val="007F6BCF"/>
    <w:rsid w:val="00807F35"/>
    <w:rsid w:val="00816A9B"/>
    <w:rsid w:val="0083225F"/>
    <w:rsid w:val="008437B7"/>
    <w:rsid w:val="00851533"/>
    <w:rsid w:val="00852530"/>
    <w:rsid w:val="00876853"/>
    <w:rsid w:val="00887DD5"/>
    <w:rsid w:val="00894ED7"/>
    <w:rsid w:val="008A438A"/>
    <w:rsid w:val="008A695E"/>
    <w:rsid w:val="008B406F"/>
    <w:rsid w:val="008C4970"/>
    <w:rsid w:val="008D18D8"/>
    <w:rsid w:val="008D3DE9"/>
    <w:rsid w:val="008D4D04"/>
    <w:rsid w:val="008F4A1F"/>
    <w:rsid w:val="009049F1"/>
    <w:rsid w:val="00912456"/>
    <w:rsid w:val="00931436"/>
    <w:rsid w:val="00931B34"/>
    <w:rsid w:val="00937D4B"/>
    <w:rsid w:val="00963AC3"/>
    <w:rsid w:val="00963DB3"/>
    <w:rsid w:val="0096579D"/>
    <w:rsid w:val="00972443"/>
    <w:rsid w:val="00982011"/>
    <w:rsid w:val="009837C7"/>
    <w:rsid w:val="00984F73"/>
    <w:rsid w:val="0099743E"/>
    <w:rsid w:val="009A27FC"/>
    <w:rsid w:val="009B006C"/>
    <w:rsid w:val="009B4219"/>
    <w:rsid w:val="009D3A61"/>
    <w:rsid w:val="009D3F62"/>
    <w:rsid w:val="009E7E56"/>
    <w:rsid w:val="00A12E24"/>
    <w:rsid w:val="00A2294A"/>
    <w:rsid w:val="00A27CB0"/>
    <w:rsid w:val="00A34620"/>
    <w:rsid w:val="00A40732"/>
    <w:rsid w:val="00A56140"/>
    <w:rsid w:val="00A70884"/>
    <w:rsid w:val="00A86298"/>
    <w:rsid w:val="00A91559"/>
    <w:rsid w:val="00AA5539"/>
    <w:rsid w:val="00AB4395"/>
    <w:rsid w:val="00AB737C"/>
    <w:rsid w:val="00AB7C04"/>
    <w:rsid w:val="00AE30B7"/>
    <w:rsid w:val="00AE5434"/>
    <w:rsid w:val="00AF29F1"/>
    <w:rsid w:val="00B042C3"/>
    <w:rsid w:val="00B24478"/>
    <w:rsid w:val="00B24EB4"/>
    <w:rsid w:val="00B268F2"/>
    <w:rsid w:val="00B34853"/>
    <w:rsid w:val="00B414CA"/>
    <w:rsid w:val="00B44C77"/>
    <w:rsid w:val="00B72E97"/>
    <w:rsid w:val="00B7635F"/>
    <w:rsid w:val="00B978E5"/>
    <w:rsid w:val="00BA3090"/>
    <w:rsid w:val="00BA6431"/>
    <w:rsid w:val="00BA7628"/>
    <w:rsid w:val="00BC61B6"/>
    <w:rsid w:val="00BE52F7"/>
    <w:rsid w:val="00BE6B08"/>
    <w:rsid w:val="00BF48B7"/>
    <w:rsid w:val="00BF6B7A"/>
    <w:rsid w:val="00C169BC"/>
    <w:rsid w:val="00C3607D"/>
    <w:rsid w:val="00C36FF8"/>
    <w:rsid w:val="00C54557"/>
    <w:rsid w:val="00C54CB0"/>
    <w:rsid w:val="00C55B5E"/>
    <w:rsid w:val="00C66530"/>
    <w:rsid w:val="00CA36A0"/>
    <w:rsid w:val="00CE2E7B"/>
    <w:rsid w:val="00D03003"/>
    <w:rsid w:val="00D13647"/>
    <w:rsid w:val="00D231BD"/>
    <w:rsid w:val="00D2707B"/>
    <w:rsid w:val="00D30DA9"/>
    <w:rsid w:val="00D57D5D"/>
    <w:rsid w:val="00D9266D"/>
    <w:rsid w:val="00DA40D8"/>
    <w:rsid w:val="00DB14A4"/>
    <w:rsid w:val="00DB6885"/>
    <w:rsid w:val="00DB7CA5"/>
    <w:rsid w:val="00DD3C08"/>
    <w:rsid w:val="00DD67A1"/>
    <w:rsid w:val="00DD764C"/>
    <w:rsid w:val="00DE44F7"/>
    <w:rsid w:val="00DF3904"/>
    <w:rsid w:val="00DF67F2"/>
    <w:rsid w:val="00E11D99"/>
    <w:rsid w:val="00E2111B"/>
    <w:rsid w:val="00E27061"/>
    <w:rsid w:val="00E43E9D"/>
    <w:rsid w:val="00E5472E"/>
    <w:rsid w:val="00E6785D"/>
    <w:rsid w:val="00E72800"/>
    <w:rsid w:val="00E74BEA"/>
    <w:rsid w:val="00E74DD2"/>
    <w:rsid w:val="00E75932"/>
    <w:rsid w:val="00EA45B2"/>
    <w:rsid w:val="00EB0685"/>
    <w:rsid w:val="00EB2CF9"/>
    <w:rsid w:val="00EC1216"/>
    <w:rsid w:val="00EC1E4F"/>
    <w:rsid w:val="00EC20D2"/>
    <w:rsid w:val="00ED682F"/>
    <w:rsid w:val="00F101A6"/>
    <w:rsid w:val="00F27841"/>
    <w:rsid w:val="00F51E3F"/>
    <w:rsid w:val="00F66E49"/>
    <w:rsid w:val="00F951CF"/>
    <w:rsid w:val="00FA44B1"/>
    <w:rsid w:val="00FA5D3F"/>
    <w:rsid w:val="00FB741F"/>
    <w:rsid w:val="00FC33F7"/>
    <w:rsid w:val="00FD7314"/>
    <w:rsid w:val="00FE1795"/>
    <w:rsid w:val="00FF1999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bCs/>
        <w:color w:val="000000"/>
        <w:position w:val="24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46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position w:val="0"/>
      <w:sz w:val="24"/>
      <w:szCs w:val="24"/>
      <w:vertAlign w:val="baseli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7B"/>
    <w:rPr>
      <w:rFonts w:asciiTheme="minorHAnsi" w:eastAsiaTheme="minorEastAsia" w:hAnsiTheme="minorHAnsi" w:cstheme="minorBidi"/>
      <w:bCs w:val="0"/>
      <w:color w:val="auto"/>
      <w:position w:val="0"/>
      <w:sz w:val="24"/>
      <w:szCs w:val="24"/>
      <w:vertAlign w:val="baselin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7B"/>
    <w:rPr>
      <w:rFonts w:asciiTheme="minorHAnsi" w:eastAsiaTheme="minorEastAsia" w:hAnsiTheme="minorHAnsi" w:cstheme="minorBidi"/>
      <w:bCs w:val="0"/>
      <w:color w:val="auto"/>
      <w:position w:val="0"/>
      <w:sz w:val="24"/>
      <w:szCs w:val="24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7B"/>
    <w:rPr>
      <w:rFonts w:ascii="Tahoma" w:eastAsiaTheme="minorEastAsia" w:hAnsi="Tahoma" w:cs="Tahoma"/>
      <w:bCs w:val="0"/>
      <w:color w:val="auto"/>
      <w:position w:val="0"/>
      <w:sz w:val="16"/>
      <w:szCs w:val="16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bCs/>
        <w:color w:val="000000"/>
        <w:position w:val="24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46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position w:val="0"/>
      <w:sz w:val="24"/>
      <w:szCs w:val="24"/>
      <w:vertAlign w:val="baseli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7B"/>
    <w:rPr>
      <w:rFonts w:asciiTheme="minorHAnsi" w:eastAsiaTheme="minorEastAsia" w:hAnsiTheme="minorHAnsi" w:cstheme="minorBidi"/>
      <w:bCs w:val="0"/>
      <w:color w:val="auto"/>
      <w:position w:val="0"/>
      <w:sz w:val="24"/>
      <w:szCs w:val="24"/>
      <w:vertAlign w:val="baselin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7B"/>
    <w:rPr>
      <w:rFonts w:asciiTheme="minorHAnsi" w:eastAsiaTheme="minorEastAsia" w:hAnsiTheme="minorHAnsi" w:cstheme="minorBidi"/>
      <w:bCs w:val="0"/>
      <w:color w:val="auto"/>
      <w:position w:val="0"/>
      <w:sz w:val="24"/>
      <w:szCs w:val="24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7B"/>
    <w:rPr>
      <w:rFonts w:ascii="Tahoma" w:eastAsiaTheme="minorEastAsia" w:hAnsi="Tahoma" w:cs="Tahoma"/>
      <w:bCs w:val="0"/>
      <w:color w:val="auto"/>
      <w:position w:val="0"/>
      <w:sz w:val="16"/>
      <w:szCs w:val="16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53AE-9EF7-4123-A89D-A6EFBCE4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Falak Sher</dc:creator>
  <cp:lastModifiedBy>User2.legis</cp:lastModifiedBy>
  <cp:revision>3</cp:revision>
  <cp:lastPrinted>2017-08-09T06:47:00Z</cp:lastPrinted>
  <dcterms:created xsi:type="dcterms:W3CDTF">2017-09-14T03:56:00Z</dcterms:created>
  <dcterms:modified xsi:type="dcterms:W3CDTF">2017-09-14T03:57:00Z</dcterms:modified>
</cp:coreProperties>
</file>