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18" w:rsidRPr="00843256" w:rsidRDefault="00FC2318" w:rsidP="00FC2318">
      <w:pPr>
        <w:pStyle w:val="BodyTextIndent2"/>
        <w:spacing w:after="0" w:line="240" w:lineRule="auto"/>
        <w:ind w:left="0"/>
        <w:jc w:val="center"/>
        <w:rPr>
          <w:rFonts w:asciiTheme="minorBidi" w:hAnsiTheme="minorBidi" w:cstheme="minorBidi"/>
          <w:b/>
          <w:sz w:val="40"/>
          <w:szCs w:val="28"/>
        </w:rPr>
      </w:pPr>
      <w:r w:rsidRPr="00843256">
        <w:rPr>
          <w:rFonts w:asciiTheme="minorBidi" w:hAnsiTheme="minorBidi" w:cstheme="minorBidi"/>
          <w:b/>
          <w:sz w:val="40"/>
          <w:szCs w:val="28"/>
        </w:rPr>
        <w:t>PROVINCIAL ASSEMBLY OF THE PUNJAB</w:t>
      </w:r>
    </w:p>
    <w:p w:rsidR="00FC2318" w:rsidRPr="00843256" w:rsidRDefault="00FC2318" w:rsidP="00FC2318">
      <w:pPr>
        <w:spacing w:before="120" w:after="120"/>
        <w:jc w:val="center"/>
        <w:rPr>
          <w:rFonts w:asciiTheme="minorBidi" w:hAnsiTheme="minorBidi" w:cstheme="minorBidi"/>
          <w:b/>
          <w:sz w:val="28"/>
          <w:szCs w:val="28"/>
        </w:rPr>
      </w:pPr>
      <w:r w:rsidRPr="00843256">
        <w:rPr>
          <w:rFonts w:asciiTheme="minorBidi" w:hAnsiTheme="minorBidi" w:cstheme="minorBidi"/>
          <w:b/>
          <w:sz w:val="28"/>
          <w:szCs w:val="28"/>
        </w:rPr>
        <w:t>N O T I F I C A T I O N</w:t>
      </w:r>
    </w:p>
    <w:p w:rsidR="00FC2318" w:rsidRPr="00843256" w:rsidRDefault="001362A6" w:rsidP="002221C9">
      <w:pPr>
        <w:spacing w:before="120" w:after="120"/>
        <w:jc w:val="center"/>
        <w:rPr>
          <w:rFonts w:asciiTheme="minorBidi" w:hAnsiTheme="minorBidi" w:cstheme="minorBidi"/>
          <w:b/>
          <w:sz w:val="28"/>
          <w:szCs w:val="28"/>
        </w:rPr>
      </w:pPr>
      <w:r>
        <w:rPr>
          <w:rFonts w:asciiTheme="minorBidi" w:hAnsiTheme="minorBidi" w:cstheme="minorBidi"/>
          <w:b/>
          <w:sz w:val="28"/>
          <w:szCs w:val="28"/>
        </w:rPr>
        <w:t>1</w:t>
      </w:r>
      <w:r w:rsidR="002221C9">
        <w:rPr>
          <w:rFonts w:asciiTheme="minorBidi" w:hAnsiTheme="minorBidi" w:cstheme="minorBidi"/>
          <w:b/>
          <w:sz w:val="28"/>
          <w:szCs w:val="28"/>
        </w:rPr>
        <w:t>3</w:t>
      </w:r>
      <w:r w:rsidR="00FC2318" w:rsidRPr="00843256">
        <w:rPr>
          <w:rFonts w:asciiTheme="minorBidi" w:hAnsiTheme="minorBidi" w:cstheme="minorBidi"/>
          <w:b/>
          <w:sz w:val="28"/>
          <w:szCs w:val="28"/>
        </w:rPr>
        <w:t xml:space="preserve"> </w:t>
      </w:r>
      <w:r>
        <w:rPr>
          <w:rFonts w:asciiTheme="minorBidi" w:hAnsiTheme="minorBidi" w:cstheme="minorBidi"/>
          <w:b/>
          <w:sz w:val="28"/>
          <w:szCs w:val="28"/>
        </w:rPr>
        <w:t>June</w:t>
      </w:r>
      <w:r w:rsidR="00FC2318" w:rsidRPr="00843256">
        <w:rPr>
          <w:rFonts w:asciiTheme="minorBidi" w:hAnsiTheme="minorBidi" w:cstheme="minorBidi"/>
          <w:b/>
          <w:sz w:val="28"/>
          <w:szCs w:val="28"/>
        </w:rPr>
        <w:t xml:space="preserve"> 201</w:t>
      </w:r>
      <w:r w:rsidR="002221C9">
        <w:rPr>
          <w:rFonts w:asciiTheme="minorBidi" w:hAnsiTheme="minorBidi" w:cstheme="minorBidi"/>
          <w:b/>
          <w:sz w:val="28"/>
          <w:szCs w:val="28"/>
        </w:rPr>
        <w:t>6</w:t>
      </w:r>
    </w:p>
    <w:p w:rsidR="00FC2318" w:rsidRPr="0014345C" w:rsidRDefault="00FC2318" w:rsidP="00B67034">
      <w:pPr>
        <w:tabs>
          <w:tab w:val="left" w:pos="4050"/>
        </w:tabs>
        <w:jc w:val="both"/>
        <w:rPr>
          <w:rFonts w:asciiTheme="minorBidi" w:hAnsiTheme="minorBidi" w:cstheme="minorBidi"/>
        </w:rPr>
      </w:pPr>
      <w:proofErr w:type="spellStart"/>
      <w:proofErr w:type="gramStart"/>
      <w:r w:rsidRPr="0014345C">
        <w:rPr>
          <w:rFonts w:asciiTheme="minorBidi" w:hAnsiTheme="minorBidi" w:cstheme="minorBidi"/>
          <w:b/>
        </w:rPr>
        <w:t>No.PAP</w:t>
      </w:r>
      <w:proofErr w:type="spellEnd"/>
      <w:r w:rsidRPr="0014345C">
        <w:rPr>
          <w:rFonts w:asciiTheme="minorBidi" w:hAnsiTheme="minorBidi" w:cstheme="minorBidi"/>
          <w:b/>
        </w:rPr>
        <w:t>/Legis-</w:t>
      </w:r>
      <w:r w:rsidR="00AC2CE9">
        <w:rPr>
          <w:rFonts w:asciiTheme="minorBidi" w:hAnsiTheme="minorBidi" w:cstheme="minorBidi"/>
          <w:b/>
        </w:rPr>
        <w:t>2</w:t>
      </w:r>
      <w:r w:rsidRPr="0014345C">
        <w:rPr>
          <w:rFonts w:asciiTheme="minorBidi" w:hAnsiTheme="minorBidi" w:cstheme="minorBidi"/>
          <w:b/>
        </w:rPr>
        <w:t>(</w:t>
      </w:r>
      <w:r w:rsidR="00B67034">
        <w:rPr>
          <w:rFonts w:asciiTheme="minorBidi" w:hAnsiTheme="minorBidi" w:cstheme="minorBidi"/>
          <w:b/>
        </w:rPr>
        <w:t>130</w:t>
      </w:r>
      <w:r w:rsidRPr="0014345C">
        <w:rPr>
          <w:rFonts w:asciiTheme="minorBidi" w:hAnsiTheme="minorBidi" w:cstheme="minorBidi"/>
          <w:b/>
        </w:rPr>
        <w:t>)/201</w:t>
      </w:r>
      <w:r w:rsidR="002221C9">
        <w:rPr>
          <w:rFonts w:asciiTheme="minorBidi" w:hAnsiTheme="minorBidi" w:cstheme="minorBidi"/>
          <w:b/>
        </w:rPr>
        <w:t>6</w:t>
      </w:r>
      <w:r w:rsidRPr="0014345C">
        <w:rPr>
          <w:rFonts w:asciiTheme="minorBidi" w:hAnsiTheme="minorBidi" w:cstheme="minorBidi"/>
          <w:b/>
        </w:rPr>
        <w:t>/</w:t>
      </w:r>
      <w:r w:rsidR="007D11D7">
        <w:rPr>
          <w:rFonts w:asciiTheme="minorBidi" w:hAnsiTheme="minorBidi" w:cstheme="minorBidi"/>
          <w:b/>
        </w:rPr>
        <w:t>1439</w:t>
      </w:r>
      <w:r w:rsidRPr="0014345C">
        <w:rPr>
          <w:rFonts w:asciiTheme="minorBidi" w:hAnsiTheme="minorBidi" w:cstheme="minorBidi"/>
          <w:b/>
        </w:rPr>
        <w:t>.</w:t>
      </w:r>
      <w:proofErr w:type="gramEnd"/>
      <w:r w:rsidRPr="0014345C">
        <w:rPr>
          <w:rFonts w:asciiTheme="minorBidi" w:hAnsiTheme="minorBidi" w:cstheme="minorBidi"/>
          <w:b/>
        </w:rPr>
        <w:tab/>
      </w:r>
      <w:r w:rsidRPr="0014345C">
        <w:rPr>
          <w:rFonts w:asciiTheme="minorBidi" w:hAnsiTheme="minorBidi" w:cstheme="minorBidi"/>
        </w:rPr>
        <w:t>The followin</w:t>
      </w:r>
      <w:bookmarkStart w:id="0" w:name="_GoBack"/>
      <w:bookmarkEnd w:id="0"/>
      <w:r w:rsidRPr="0014345C">
        <w:rPr>
          <w:rFonts w:asciiTheme="minorBidi" w:hAnsiTheme="minorBidi" w:cstheme="minorBidi"/>
        </w:rPr>
        <w:t xml:space="preserve">g Bill, which was introduced in the Provincial Assembly of the Punjab on </w:t>
      </w:r>
      <w:r w:rsidR="002221C9">
        <w:rPr>
          <w:rFonts w:asciiTheme="minorBidi" w:hAnsiTheme="minorBidi" w:cstheme="minorBidi"/>
        </w:rPr>
        <w:t>Monday</w:t>
      </w:r>
      <w:r w:rsidRPr="0014345C">
        <w:rPr>
          <w:rFonts w:asciiTheme="minorBidi" w:hAnsiTheme="minorBidi" w:cstheme="minorBidi"/>
        </w:rPr>
        <w:t xml:space="preserve">, </w:t>
      </w:r>
      <w:r w:rsidR="009A4F89">
        <w:rPr>
          <w:rFonts w:asciiTheme="minorBidi" w:hAnsiTheme="minorBidi" w:cstheme="minorBidi"/>
        </w:rPr>
        <w:t>June 1</w:t>
      </w:r>
      <w:r w:rsidR="002221C9">
        <w:rPr>
          <w:rFonts w:asciiTheme="minorBidi" w:hAnsiTheme="minorBidi" w:cstheme="minorBidi"/>
        </w:rPr>
        <w:t>3</w:t>
      </w:r>
      <w:r w:rsidRPr="0014345C">
        <w:rPr>
          <w:rFonts w:asciiTheme="minorBidi" w:hAnsiTheme="minorBidi" w:cstheme="minorBidi"/>
        </w:rPr>
        <w:t>, 201</w:t>
      </w:r>
      <w:r w:rsidR="002221C9">
        <w:rPr>
          <w:rFonts w:asciiTheme="minorBidi" w:hAnsiTheme="minorBidi" w:cstheme="minorBidi"/>
        </w:rPr>
        <w:t>6</w:t>
      </w:r>
      <w:r w:rsidRPr="0014345C">
        <w:rPr>
          <w:rFonts w:asciiTheme="minorBidi" w:hAnsiTheme="minorBidi" w:cstheme="minorBidi"/>
        </w:rPr>
        <w:t>, is hereby published for general information under rule 93(1) of the Rules of Procedure of the Provincial Assembly of the Punjab, 1997:-</w:t>
      </w:r>
    </w:p>
    <w:p w:rsidR="00FC2318" w:rsidRPr="0014345C" w:rsidRDefault="00FC2318" w:rsidP="00FC2318">
      <w:pPr>
        <w:jc w:val="both"/>
        <w:rPr>
          <w:rFonts w:asciiTheme="minorBidi" w:hAnsiTheme="minorBidi" w:cstheme="minorBidi"/>
        </w:rPr>
      </w:pPr>
    </w:p>
    <w:p w:rsidR="00FC2318" w:rsidRPr="00A857FD" w:rsidRDefault="00FC2318" w:rsidP="002221C9">
      <w:pPr>
        <w:jc w:val="center"/>
        <w:rPr>
          <w:rFonts w:asciiTheme="minorBidi" w:hAnsiTheme="minorBidi" w:cstheme="minorBidi"/>
          <w:b/>
          <w:sz w:val="44"/>
          <w:szCs w:val="44"/>
        </w:rPr>
      </w:pPr>
      <w:r w:rsidRPr="00A857FD">
        <w:rPr>
          <w:rFonts w:asciiTheme="minorBidi" w:hAnsiTheme="minorBidi" w:cstheme="minorBidi"/>
          <w:b/>
          <w:sz w:val="44"/>
          <w:szCs w:val="44"/>
        </w:rPr>
        <w:t xml:space="preserve">THE PUNJAB </w:t>
      </w:r>
      <w:r w:rsidR="0062274E" w:rsidRPr="00A857FD">
        <w:rPr>
          <w:rFonts w:asciiTheme="minorBidi" w:hAnsiTheme="minorBidi" w:cstheme="minorBidi"/>
          <w:b/>
          <w:sz w:val="44"/>
          <w:szCs w:val="44"/>
        </w:rPr>
        <w:t xml:space="preserve">FINANCE </w:t>
      </w:r>
      <w:r w:rsidRPr="00A857FD">
        <w:rPr>
          <w:rFonts w:asciiTheme="minorBidi" w:hAnsiTheme="minorBidi" w:cstheme="minorBidi"/>
          <w:b/>
          <w:sz w:val="44"/>
          <w:szCs w:val="44"/>
        </w:rPr>
        <w:t>BILL 201</w:t>
      </w:r>
      <w:r w:rsidR="002221C9">
        <w:rPr>
          <w:rFonts w:asciiTheme="minorBidi" w:hAnsiTheme="minorBidi" w:cstheme="minorBidi"/>
          <w:b/>
          <w:sz w:val="44"/>
          <w:szCs w:val="44"/>
        </w:rPr>
        <w:t>6</w:t>
      </w:r>
    </w:p>
    <w:p w:rsidR="00FC2318" w:rsidRPr="00843256" w:rsidRDefault="00FC2318" w:rsidP="00FC2318">
      <w:pPr>
        <w:contextualSpacing/>
        <w:jc w:val="center"/>
        <w:rPr>
          <w:rFonts w:asciiTheme="minorBidi" w:hAnsiTheme="minorBidi" w:cstheme="minorBidi"/>
          <w:bCs/>
          <w:iCs/>
        </w:rPr>
      </w:pPr>
    </w:p>
    <w:p w:rsidR="00FC2318" w:rsidRPr="00843256" w:rsidRDefault="00FC2318" w:rsidP="002221C9">
      <w:pPr>
        <w:tabs>
          <w:tab w:val="left" w:pos="360"/>
        </w:tabs>
        <w:ind w:left="360" w:hanging="360"/>
        <w:jc w:val="center"/>
        <w:rPr>
          <w:rFonts w:asciiTheme="minorBidi" w:hAnsiTheme="minorBidi" w:cstheme="minorBidi"/>
          <w:b/>
          <w:sz w:val="28"/>
          <w:szCs w:val="28"/>
        </w:rPr>
      </w:pPr>
      <w:r w:rsidRPr="00843256">
        <w:rPr>
          <w:rFonts w:asciiTheme="minorBidi" w:hAnsiTheme="minorBidi" w:cstheme="minorBidi"/>
          <w:b/>
          <w:sz w:val="28"/>
          <w:szCs w:val="28"/>
        </w:rPr>
        <w:t xml:space="preserve">Bill No. </w:t>
      </w:r>
      <w:r w:rsidR="002221C9">
        <w:rPr>
          <w:rFonts w:asciiTheme="minorBidi" w:hAnsiTheme="minorBidi" w:cstheme="minorBidi"/>
          <w:b/>
          <w:sz w:val="28"/>
          <w:szCs w:val="28"/>
        </w:rPr>
        <w:t>25</w:t>
      </w:r>
      <w:r w:rsidRPr="00843256">
        <w:rPr>
          <w:rFonts w:asciiTheme="minorBidi" w:hAnsiTheme="minorBidi" w:cstheme="minorBidi"/>
          <w:b/>
          <w:sz w:val="28"/>
          <w:szCs w:val="28"/>
        </w:rPr>
        <w:t xml:space="preserve"> of 201</w:t>
      </w:r>
      <w:r w:rsidR="002221C9">
        <w:rPr>
          <w:rFonts w:asciiTheme="minorBidi" w:hAnsiTheme="minorBidi" w:cstheme="minorBidi"/>
          <w:b/>
          <w:sz w:val="28"/>
          <w:szCs w:val="28"/>
        </w:rPr>
        <w:t>6</w:t>
      </w:r>
    </w:p>
    <w:p w:rsidR="00FC2318" w:rsidRPr="0014345C" w:rsidRDefault="00FC2318" w:rsidP="00FC2318">
      <w:pPr>
        <w:jc w:val="center"/>
        <w:rPr>
          <w:rFonts w:asciiTheme="minorBidi" w:hAnsiTheme="minorBidi" w:cstheme="minorBidi"/>
          <w:b/>
          <w:bCs/>
        </w:rPr>
      </w:pPr>
    </w:p>
    <w:p w:rsidR="00FB199A" w:rsidRPr="000034DC" w:rsidRDefault="00C30519" w:rsidP="000034DC">
      <w:pPr>
        <w:jc w:val="center"/>
        <w:rPr>
          <w:rFonts w:asciiTheme="minorBidi" w:hAnsiTheme="minorBidi" w:cstheme="minorBidi"/>
          <w:b/>
          <w:iCs/>
        </w:rPr>
      </w:pPr>
      <w:r w:rsidRPr="000034DC">
        <w:rPr>
          <w:rFonts w:asciiTheme="minorBidi" w:hAnsiTheme="minorBidi" w:cstheme="minorBidi"/>
          <w:b/>
          <w:iCs/>
        </w:rPr>
        <w:t>A</w:t>
      </w:r>
    </w:p>
    <w:p w:rsidR="00C30519" w:rsidRPr="000034DC" w:rsidRDefault="00C30519" w:rsidP="000034DC">
      <w:pPr>
        <w:jc w:val="center"/>
        <w:rPr>
          <w:rFonts w:asciiTheme="minorBidi" w:hAnsiTheme="minorBidi" w:cstheme="minorBidi"/>
          <w:b/>
          <w:iCs/>
        </w:rPr>
      </w:pPr>
      <w:r w:rsidRPr="000034DC">
        <w:rPr>
          <w:rFonts w:asciiTheme="minorBidi" w:hAnsiTheme="minorBidi" w:cstheme="minorBidi"/>
          <w:b/>
          <w:iCs/>
        </w:rPr>
        <w:t>BILL</w:t>
      </w:r>
    </w:p>
    <w:p w:rsidR="000034DC" w:rsidRPr="000034DC" w:rsidRDefault="000034DC" w:rsidP="000034DC">
      <w:pPr>
        <w:pStyle w:val="BodyText2"/>
        <w:jc w:val="center"/>
        <w:rPr>
          <w:rFonts w:asciiTheme="minorBidi" w:hAnsiTheme="minorBidi" w:cstheme="minorBidi"/>
          <w:b w:val="0"/>
          <w:bCs w:val="0"/>
          <w:i/>
        </w:rPr>
      </w:pPr>
      <w:proofErr w:type="gramStart"/>
      <w:r w:rsidRPr="000034DC">
        <w:rPr>
          <w:rFonts w:asciiTheme="minorBidi" w:hAnsiTheme="minorBidi" w:cstheme="minorBidi"/>
          <w:b w:val="0"/>
          <w:bCs w:val="0"/>
          <w:i/>
        </w:rPr>
        <w:t>to</w:t>
      </w:r>
      <w:proofErr w:type="gramEnd"/>
      <w:r w:rsidRPr="000034DC">
        <w:rPr>
          <w:rFonts w:asciiTheme="minorBidi" w:hAnsiTheme="minorBidi" w:cstheme="minorBidi"/>
          <w:b w:val="0"/>
          <w:bCs w:val="0"/>
          <w:i/>
        </w:rPr>
        <w:t xml:space="preserve"> levy, a</w:t>
      </w:r>
      <w:proofErr w:type="spellStart"/>
      <w:r w:rsidRPr="000034DC">
        <w:rPr>
          <w:rFonts w:asciiTheme="minorBidi" w:hAnsiTheme="minorBidi" w:cstheme="minorBidi"/>
          <w:b w:val="0"/>
          <w:bCs w:val="0"/>
          <w:i/>
          <w:lang w:val="en-US"/>
        </w:rPr>
        <w:t>lter</w:t>
      </w:r>
      <w:proofErr w:type="spellEnd"/>
      <w:r w:rsidRPr="000034DC">
        <w:rPr>
          <w:rFonts w:asciiTheme="minorBidi" w:hAnsiTheme="minorBidi" w:cstheme="minorBidi"/>
          <w:b w:val="0"/>
          <w:bCs w:val="0"/>
          <w:i/>
        </w:rPr>
        <w:t xml:space="preserve"> and rationalize certain taxes, fees and duties in the Punjab.</w:t>
      </w:r>
    </w:p>
    <w:p w:rsidR="000034DC" w:rsidRPr="000034DC" w:rsidRDefault="000034DC" w:rsidP="000034DC">
      <w:pPr>
        <w:jc w:val="both"/>
        <w:rPr>
          <w:rFonts w:asciiTheme="minorBidi" w:hAnsiTheme="minorBidi" w:cstheme="minorBidi"/>
        </w:rPr>
      </w:pPr>
      <w:r w:rsidRPr="000034DC">
        <w:rPr>
          <w:rFonts w:asciiTheme="minorBidi" w:hAnsiTheme="minorBidi" w:cstheme="minorBidi"/>
        </w:rPr>
        <w:t xml:space="preserve">It is necessary in public interest to levy, </w:t>
      </w:r>
      <w:r w:rsidRPr="000034DC">
        <w:rPr>
          <w:rFonts w:asciiTheme="minorBidi" w:hAnsiTheme="minorBidi" w:cstheme="minorBidi"/>
          <w:lang w:val="en-US"/>
        </w:rPr>
        <w:t>alter</w:t>
      </w:r>
      <w:r w:rsidRPr="000034DC">
        <w:rPr>
          <w:rFonts w:asciiTheme="minorBidi" w:hAnsiTheme="minorBidi" w:cstheme="minorBidi"/>
        </w:rPr>
        <w:t xml:space="preserve"> and rationalize certain taxes, fees and duties in the Punjab; and, to deal with ancillary matters.</w:t>
      </w:r>
    </w:p>
    <w:p w:rsidR="000034DC" w:rsidRPr="000034DC" w:rsidRDefault="000034DC" w:rsidP="0075605E">
      <w:pPr>
        <w:spacing w:before="120"/>
        <w:jc w:val="both"/>
        <w:rPr>
          <w:rFonts w:asciiTheme="minorBidi" w:hAnsiTheme="minorBidi" w:cstheme="minorBidi"/>
        </w:rPr>
      </w:pPr>
      <w:r w:rsidRPr="000034DC">
        <w:rPr>
          <w:rFonts w:asciiTheme="minorBidi" w:hAnsiTheme="minorBidi" w:cstheme="minorBidi"/>
        </w:rPr>
        <w:t>Be it enacted by Provincial Assembly of the Punjab as follows:</w:t>
      </w:r>
    </w:p>
    <w:p w:rsidR="0075605E" w:rsidRDefault="0075605E" w:rsidP="000034DC">
      <w:pPr>
        <w:tabs>
          <w:tab w:val="left" w:pos="0"/>
        </w:tabs>
        <w:jc w:val="both"/>
        <w:rPr>
          <w:rFonts w:asciiTheme="minorBidi" w:hAnsiTheme="minorBidi" w:cstheme="minorBidi"/>
          <w:b/>
        </w:rPr>
      </w:pPr>
    </w:p>
    <w:p w:rsidR="000034DC" w:rsidRPr="000034DC" w:rsidRDefault="000034DC" w:rsidP="000034DC">
      <w:pPr>
        <w:tabs>
          <w:tab w:val="left" w:pos="0"/>
        </w:tabs>
        <w:jc w:val="both"/>
        <w:rPr>
          <w:rFonts w:asciiTheme="minorBidi" w:hAnsiTheme="minorBidi" w:cstheme="minorBidi"/>
        </w:rPr>
      </w:pPr>
      <w:r w:rsidRPr="000034DC">
        <w:rPr>
          <w:rFonts w:asciiTheme="minorBidi" w:hAnsiTheme="minorBidi" w:cstheme="minorBidi"/>
          <w:b/>
        </w:rPr>
        <w:t>1.</w:t>
      </w:r>
      <w:r w:rsidRPr="000034DC">
        <w:rPr>
          <w:rFonts w:asciiTheme="minorBidi" w:hAnsiTheme="minorBidi" w:cstheme="minorBidi"/>
          <w:b/>
        </w:rPr>
        <w:tab/>
        <w:t>Short title, extent and commencement</w:t>
      </w:r>
      <w:r w:rsidRPr="000034DC">
        <w:rPr>
          <w:rFonts w:asciiTheme="minorBidi" w:hAnsiTheme="minorBidi" w:cstheme="minorBidi"/>
          <w:bCs/>
        </w:rPr>
        <w:t>.–</w:t>
      </w:r>
      <w:r w:rsidRPr="000034DC">
        <w:rPr>
          <w:rFonts w:asciiTheme="minorBidi" w:hAnsiTheme="minorBidi" w:cstheme="minorBidi"/>
        </w:rPr>
        <w:t>(1) This Act may be cited as the Punjab Finance Act 2016.</w:t>
      </w: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rPr>
        <w:tab/>
        <w:t xml:space="preserve">(2) </w:t>
      </w:r>
      <w:r w:rsidRPr="000034DC">
        <w:rPr>
          <w:rFonts w:asciiTheme="minorBidi" w:hAnsiTheme="minorBidi" w:cstheme="minorBidi"/>
        </w:rPr>
        <w:tab/>
        <w:t>It extends to whole of the Punjab.</w:t>
      </w: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rPr>
        <w:tab/>
        <w:t xml:space="preserve">(3) </w:t>
      </w:r>
      <w:r w:rsidRPr="000034DC">
        <w:rPr>
          <w:rFonts w:asciiTheme="minorBidi" w:hAnsiTheme="minorBidi" w:cstheme="minorBidi"/>
        </w:rPr>
        <w:tab/>
        <w:t>It shall come into force on the first day of July 2016.</w:t>
      </w:r>
    </w:p>
    <w:p w:rsidR="00B25AF5" w:rsidRDefault="00B25AF5" w:rsidP="000034DC">
      <w:pPr>
        <w:jc w:val="both"/>
        <w:rPr>
          <w:rFonts w:asciiTheme="minorBidi" w:hAnsiTheme="minorBidi" w:cstheme="minorBidi"/>
          <w:b/>
        </w:rPr>
      </w:pPr>
    </w:p>
    <w:p w:rsidR="000034DC" w:rsidRPr="000034DC" w:rsidRDefault="000034DC" w:rsidP="000034DC">
      <w:pPr>
        <w:jc w:val="both"/>
        <w:rPr>
          <w:rFonts w:asciiTheme="minorBidi" w:hAnsiTheme="minorBidi" w:cstheme="minorBidi"/>
        </w:rPr>
      </w:pPr>
      <w:r w:rsidRPr="000034DC">
        <w:rPr>
          <w:rFonts w:asciiTheme="minorBidi" w:hAnsiTheme="minorBidi" w:cstheme="minorBidi"/>
          <w:b/>
        </w:rPr>
        <w:t>2.</w:t>
      </w:r>
      <w:r w:rsidRPr="000034DC">
        <w:rPr>
          <w:rFonts w:asciiTheme="minorBidi" w:hAnsiTheme="minorBidi" w:cstheme="minorBidi"/>
          <w:b/>
        </w:rPr>
        <w:tab/>
        <w:t>Amendment in Act II of 1899</w:t>
      </w:r>
      <w:r w:rsidRPr="000034DC">
        <w:rPr>
          <w:rFonts w:asciiTheme="minorBidi" w:hAnsiTheme="minorBidi" w:cstheme="minorBidi"/>
          <w:bCs/>
        </w:rPr>
        <w:t xml:space="preserve">. – </w:t>
      </w:r>
      <w:r w:rsidRPr="000034DC">
        <w:rPr>
          <w:rFonts w:asciiTheme="minorBidi" w:hAnsiTheme="minorBidi" w:cstheme="minorBidi"/>
        </w:rPr>
        <w:t>(1) In the Stamp Act, 1899 (II of 1899):</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(a)</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section 27-A, in subsection (1), for the expression Articles 23, 27-A, 31, 33 or 63”, the expression “Articles 23, 27-A, 31, 33, 48(b), 48(bb), 63 or 63-A” shall be substituted;</w:t>
      </w:r>
    </w:p>
    <w:p w:rsidR="000034DC" w:rsidRPr="000034DC" w:rsidRDefault="000034DC" w:rsidP="000034DC">
      <w:pPr>
        <w:ind w:firstLine="720"/>
        <w:jc w:val="both"/>
        <w:rPr>
          <w:rFonts w:asciiTheme="minorBidi" w:hAnsiTheme="minorBidi" w:cstheme="minorBidi"/>
        </w:rPr>
      </w:pPr>
      <w:r w:rsidRPr="000034DC">
        <w:rPr>
          <w:rFonts w:asciiTheme="minorBidi" w:hAnsiTheme="minorBidi" w:cstheme="minorBidi"/>
        </w:rPr>
        <w:t>(b)</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section 29:</w:t>
      </w:r>
    </w:p>
    <w:p w:rsidR="000034DC" w:rsidRPr="000034DC" w:rsidRDefault="000034DC" w:rsidP="000034DC">
      <w:pPr>
        <w:ind w:left="720" w:firstLine="720"/>
        <w:jc w:val="both"/>
        <w:rPr>
          <w:rFonts w:asciiTheme="minorBidi" w:hAnsiTheme="minorBidi" w:cstheme="minorBidi"/>
        </w:rPr>
      </w:pPr>
      <w:r w:rsidRPr="000034DC">
        <w:rPr>
          <w:rFonts w:asciiTheme="minorBidi" w:hAnsiTheme="minorBidi" w:cstheme="minorBidi"/>
        </w:rPr>
        <w:t>(</w:t>
      </w:r>
      <w:proofErr w:type="spellStart"/>
      <w:r w:rsidRPr="000034DC">
        <w:rPr>
          <w:rFonts w:asciiTheme="minorBidi" w:hAnsiTheme="minorBidi" w:cstheme="minorBidi"/>
        </w:rPr>
        <w:t>i</w:t>
      </w:r>
      <w:proofErr w:type="spellEnd"/>
      <w:r w:rsidRPr="000034DC">
        <w:rPr>
          <w:rFonts w:asciiTheme="minorBidi" w:hAnsiTheme="minorBidi" w:cstheme="minorBidi"/>
        </w:rPr>
        <w:t>)</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clause (f), the word “and” shall be omitted;</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(ii)</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clause (g), for the full stop, a semi colon shall be inserted; and</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(iii)</w:t>
      </w:r>
      <w:r w:rsidRPr="000034DC">
        <w:rPr>
          <w:rFonts w:asciiTheme="minorBidi" w:hAnsiTheme="minorBidi" w:cstheme="minorBidi"/>
        </w:rPr>
        <w:tab/>
      </w:r>
      <w:proofErr w:type="gramStart"/>
      <w:r w:rsidRPr="000034DC">
        <w:rPr>
          <w:rFonts w:asciiTheme="minorBidi" w:hAnsiTheme="minorBidi" w:cstheme="minorBidi"/>
        </w:rPr>
        <w:t>after</w:t>
      </w:r>
      <w:proofErr w:type="gramEnd"/>
      <w:r w:rsidRPr="000034DC">
        <w:rPr>
          <w:rFonts w:asciiTheme="minorBidi" w:hAnsiTheme="minorBidi" w:cstheme="minorBidi"/>
        </w:rPr>
        <w:t xml:space="preserve"> clause (g), as amended, the following new clauses (h), (</w:t>
      </w:r>
      <w:proofErr w:type="spellStart"/>
      <w:r w:rsidRPr="000034DC">
        <w:rPr>
          <w:rFonts w:asciiTheme="minorBidi" w:hAnsiTheme="minorBidi" w:cstheme="minorBidi"/>
        </w:rPr>
        <w:t>i</w:t>
      </w:r>
      <w:proofErr w:type="spellEnd"/>
      <w:r w:rsidRPr="000034DC">
        <w:rPr>
          <w:rFonts w:asciiTheme="minorBidi" w:hAnsiTheme="minorBidi" w:cstheme="minorBidi"/>
        </w:rPr>
        <w:t>), (j) and (k) shall be inserted:</w:t>
      </w:r>
    </w:p>
    <w:p w:rsidR="000034DC" w:rsidRPr="000034DC" w:rsidRDefault="000034DC" w:rsidP="000034DC">
      <w:pPr>
        <w:ind w:left="3600" w:right="497" w:hanging="720"/>
        <w:jc w:val="both"/>
        <w:rPr>
          <w:rFonts w:asciiTheme="minorBidi" w:hAnsiTheme="minorBidi" w:cstheme="minorBidi"/>
        </w:rPr>
      </w:pPr>
      <w:r w:rsidRPr="000034DC">
        <w:rPr>
          <w:rFonts w:asciiTheme="minorBidi" w:hAnsiTheme="minorBidi" w:cstheme="minorBidi"/>
        </w:rPr>
        <w:t>“(h)</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the case of a contract chargeable with stamp duty under Article 22-A of Schedule I, the stamp duty shall be payable by the contractor in whose favour the instrument is executed;</w:t>
      </w:r>
    </w:p>
    <w:p w:rsidR="000034DC" w:rsidRPr="000034DC" w:rsidRDefault="000034DC" w:rsidP="000034DC">
      <w:pPr>
        <w:ind w:left="3600" w:right="497" w:hanging="720"/>
        <w:jc w:val="both"/>
        <w:rPr>
          <w:rFonts w:asciiTheme="minorBidi" w:hAnsiTheme="minorBidi" w:cstheme="minorBidi"/>
        </w:rPr>
      </w:pPr>
      <w:r w:rsidRPr="000034DC">
        <w:rPr>
          <w:rFonts w:asciiTheme="minorBidi" w:hAnsiTheme="minorBidi" w:cstheme="minorBidi"/>
        </w:rPr>
        <w:t>(</w:t>
      </w:r>
      <w:proofErr w:type="spellStart"/>
      <w:r w:rsidRPr="000034DC">
        <w:rPr>
          <w:rFonts w:asciiTheme="minorBidi" w:hAnsiTheme="minorBidi" w:cstheme="minorBidi"/>
        </w:rPr>
        <w:t>i</w:t>
      </w:r>
      <w:proofErr w:type="spellEnd"/>
      <w:r w:rsidRPr="000034DC">
        <w:rPr>
          <w:rFonts w:asciiTheme="minorBidi" w:hAnsiTheme="minorBidi" w:cstheme="minorBidi"/>
        </w:rPr>
        <w:t>)</w:t>
      </w:r>
      <w:r w:rsidRPr="000034DC">
        <w:rPr>
          <w:rFonts w:asciiTheme="minorBidi" w:hAnsiTheme="minorBidi" w:cstheme="minorBidi"/>
        </w:rPr>
        <w:tab/>
        <w:t>in the case of a decree, rule of a court or an order of a court chargeable with stamp duty under Article 27-A of Schedule I, the stamp duty shall be paid by the beneficiary of the decree, rule or order;</w:t>
      </w:r>
    </w:p>
    <w:p w:rsidR="000034DC" w:rsidRPr="000034DC" w:rsidRDefault="000034DC" w:rsidP="000034DC">
      <w:pPr>
        <w:ind w:left="3600" w:right="497" w:hanging="720"/>
        <w:jc w:val="both"/>
        <w:rPr>
          <w:rFonts w:asciiTheme="minorBidi" w:hAnsiTheme="minorBidi" w:cstheme="minorBidi"/>
        </w:rPr>
      </w:pPr>
      <w:r w:rsidRPr="000034DC">
        <w:rPr>
          <w:rFonts w:asciiTheme="minorBidi" w:hAnsiTheme="minorBidi" w:cstheme="minorBidi"/>
        </w:rPr>
        <w:t>(j)</w:t>
      </w:r>
      <w:r w:rsidRPr="000034DC">
        <w:rPr>
          <w:rFonts w:asciiTheme="minorBidi" w:hAnsiTheme="minorBidi" w:cstheme="minorBidi"/>
        </w:rPr>
        <w:tab/>
        <w:t>in the case of a gift chargeable with stamp duty under Article 33 of Schedule I, the stamp duty shall be paid by the person in whose favour the instrument is executed; and</w:t>
      </w:r>
    </w:p>
    <w:p w:rsidR="000034DC" w:rsidRPr="000034DC" w:rsidRDefault="000034DC" w:rsidP="000034DC">
      <w:pPr>
        <w:ind w:left="3600" w:right="497" w:hanging="720"/>
        <w:jc w:val="both"/>
        <w:rPr>
          <w:rFonts w:asciiTheme="minorBidi" w:hAnsiTheme="minorBidi" w:cstheme="minorBidi"/>
        </w:rPr>
      </w:pPr>
      <w:r w:rsidRPr="000034DC">
        <w:rPr>
          <w:rFonts w:asciiTheme="minorBidi" w:hAnsiTheme="minorBidi" w:cstheme="minorBidi"/>
        </w:rPr>
        <w:t>(k)</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the case of transfer of right or interest relating to an immovable property chargeable with stamp duty under Article 63-A of </w:t>
      </w:r>
      <w:r w:rsidRPr="000034DC">
        <w:rPr>
          <w:rFonts w:asciiTheme="minorBidi" w:hAnsiTheme="minorBidi" w:cstheme="minorBidi"/>
        </w:rPr>
        <w:lastRenderedPageBreak/>
        <w:t>Schedule I, the stamp duty shall be paid by the person in whose favour the transfer of the right or interest relating to an immovable property is made.”.</w:t>
      </w:r>
    </w:p>
    <w:p w:rsidR="000034DC" w:rsidRPr="000034DC" w:rsidRDefault="000034DC" w:rsidP="000034DC">
      <w:pPr>
        <w:ind w:firstLine="720"/>
        <w:jc w:val="both"/>
        <w:rPr>
          <w:rFonts w:asciiTheme="minorBidi" w:hAnsiTheme="minorBidi" w:cstheme="minorBidi"/>
        </w:rPr>
      </w:pPr>
      <w:r w:rsidRPr="000034DC">
        <w:rPr>
          <w:rFonts w:asciiTheme="minorBidi" w:hAnsiTheme="minorBidi" w:cstheme="minorBidi"/>
          <w:bCs/>
        </w:rPr>
        <w:t>(2)</w:t>
      </w:r>
      <w:r w:rsidRPr="000034DC">
        <w:rPr>
          <w:rFonts w:asciiTheme="minorBidi" w:hAnsiTheme="minorBidi" w:cstheme="minorBidi"/>
          <w:bCs/>
        </w:rPr>
        <w:tab/>
      </w:r>
      <w:r w:rsidRPr="000034DC">
        <w:rPr>
          <w:rFonts w:asciiTheme="minorBidi" w:hAnsiTheme="minorBidi" w:cstheme="minorBidi"/>
        </w:rPr>
        <w:t xml:space="preserve">In Schedule </w:t>
      </w:r>
      <w:proofErr w:type="gramStart"/>
      <w:r w:rsidRPr="000034DC">
        <w:rPr>
          <w:rFonts w:asciiTheme="minorBidi" w:hAnsiTheme="minorBidi" w:cstheme="minorBidi"/>
        </w:rPr>
        <w:t>I</w:t>
      </w:r>
      <w:proofErr w:type="gramEnd"/>
      <w:r w:rsidRPr="000034DC">
        <w:rPr>
          <w:rFonts w:asciiTheme="minorBidi" w:hAnsiTheme="minorBidi" w:cstheme="minorBidi"/>
        </w:rPr>
        <w:t>, at Sr. No. 48:</w:t>
      </w:r>
    </w:p>
    <w:p w:rsidR="000034DC" w:rsidRPr="000034DC" w:rsidRDefault="000034DC" w:rsidP="000034DC">
      <w:pPr>
        <w:ind w:left="2160" w:right="497" w:hanging="720"/>
        <w:jc w:val="both"/>
        <w:rPr>
          <w:rFonts w:asciiTheme="minorBidi" w:hAnsiTheme="minorBidi" w:cstheme="minorBidi"/>
        </w:rPr>
      </w:pPr>
      <w:r w:rsidRPr="000034DC">
        <w:rPr>
          <w:rFonts w:asciiTheme="minorBidi" w:hAnsiTheme="minorBidi" w:cstheme="minorBidi"/>
        </w:rPr>
        <w:t>(a)</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clause (b), for the words “Three percent of the amount of the consideration”, the words “Three percent of the amount calculated according to the value notified by the District Collector” shall be substituted; and</w:t>
      </w:r>
    </w:p>
    <w:p w:rsidR="000034DC" w:rsidRPr="000034DC" w:rsidRDefault="000034DC" w:rsidP="000034DC">
      <w:pPr>
        <w:tabs>
          <w:tab w:val="left" w:pos="1440"/>
        </w:tabs>
        <w:ind w:left="2160" w:hanging="2160"/>
        <w:jc w:val="both"/>
        <w:rPr>
          <w:rFonts w:asciiTheme="minorBidi" w:hAnsiTheme="minorBidi" w:cstheme="minorBidi"/>
          <w:bCs/>
        </w:rPr>
      </w:pPr>
      <w:r w:rsidRPr="000034DC">
        <w:rPr>
          <w:rFonts w:asciiTheme="minorBidi" w:hAnsiTheme="minorBidi" w:cstheme="minorBidi"/>
          <w:b/>
        </w:rPr>
        <w:tab/>
      </w:r>
      <w:r w:rsidRPr="000034DC">
        <w:rPr>
          <w:rFonts w:asciiTheme="minorBidi" w:hAnsiTheme="minorBidi" w:cstheme="minorBidi"/>
        </w:rPr>
        <w:t>(b)</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clause (bb), for the words “Twelve hundred rupees”, the following shall be substituted:</w:t>
      </w:r>
    </w:p>
    <w:p w:rsidR="000034DC" w:rsidRPr="000034DC" w:rsidRDefault="000034DC" w:rsidP="000034DC">
      <w:pPr>
        <w:ind w:left="3600" w:right="497" w:hanging="720"/>
        <w:jc w:val="both"/>
        <w:rPr>
          <w:rFonts w:asciiTheme="minorBidi" w:hAnsiTheme="minorBidi" w:cstheme="minorBidi"/>
          <w:bCs/>
        </w:rPr>
      </w:pPr>
      <w:r w:rsidRPr="000034DC">
        <w:rPr>
          <w:rFonts w:asciiTheme="minorBidi" w:hAnsiTheme="minorBidi" w:cstheme="minorBidi"/>
          <w:bCs/>
        </w:rPr>
        <w:t>“(a)</w:t>
      </w:r>
      <w:r w:rsidRPr="000034DC">
        <w:rPr>
          <w:rFonts w:asciiTheme="minorBidi" w:hAnsiTheme="minorBidi" w:cstheme="minorBidi"/>
          <w:bCs/>
        </w:rPr>
        <w:tab/>
        <w:t>Twelve hundred rupees in case the Power of Attorney is executed between spouses or between one wife or widow and another wife or widow of the same husband, or between father, mother, son, daughter, grandparents, grandchildren or siblings; and</w:t>
      </w:r>
    </w:p>
    <w:p w:rsidR="000034DC" w:rsidRPr="000034DC" w:rsidRDefault="000034DC" w:rsidP="000034DC">
      <w:pPr>
        <w:tabs>
          <w:tab w:val="left" w:pos="1440"/>
          <w:tab w:val="left" w:pos="2880"/>
        </w:tabs>
        <w:ind w:left="3600" w:right="497" w:hanging="3600"/>
        <w:jc w:val="both"/>
        <w:rPr>
          <w:rFonts w:asciiTheme="minorBidi" w:hAnsiTheme="minorBidi" w:cstheme="minorBidi"/>
          <w:bCs/>
        </w:rPr>
      </w:pPr>
      <w:r w:rsidRPr="000034DC">
        <w:rPr>
          <w:rFonts w:asciiTheme="minorBidi" w:hAnsiTheme="minorBidi" w:cstheme="minorBidi"/>
          <w:bCs/>
        </w:rPr>
        <w:tab/>
      </w:r>
      <w:r w:rsidRPr="000034DC">
        <w:rPr>
          <w:rFonts w:asciiTheme="minorBidi" w:hAnsiTheme="minorBidi" w:cstheme="minorBidi"/>
          <w:bCs/>
        </w:rPr>
        <w:tab/>
        <w:t>(b)</w:t>
      </w:r>
      <w:r w:rsidRPr="000034DC">
        <w:rPr>
          <w:rFonts w:asciiTheme="minorBidi" w:hAnsiTheme="minorBidi" w:cstheme="minorBidi"/>
          <w:bCs/>
        </w:rPr>
        <w:tab/>
        <w:t>t</w:t>
      </w:r>
      <w:r w:rsidRPr="000034DC">
        <w:rPr>
          <w:rFonts w:asciiTheme="minorBidi" w:hAnsiTheme="minorBidi" w:cstheme="minorBidi"/>
        </w:rPr>
        <w:t>wo percent of the value calculated according to the value notified by the District Collector in all other cases</w:t>
      </w:r>
      <w:r w:rsidRPr="000034DC">
        <w:rPr>
          <w:rFonts w:asciiTheme="minorBidi" w:hAnsiTheme="minorBidi" w:cstheme="minorBidi"/>
          <w:bCs/>
        </w:rPr>
        <w:t>.</w:t>
      </w:r>
      <w:proofErr w:type="gramStart"/>
      <w:r w:rsidRPr="000034DC">
        <w:rPr>
          <w:rFonts w:asciiTheme="minorBidi" w:hAnsiTheme="minorBidi" w:cstheme="minorBidi"/>
          <w:bCs/>
        </w:rPr>
        <w:t>”.</w:t>
      </w:r>
      <w:proofErr w:type="gramEnd"/>
    </w:p>
    <w:p w:rsidR="00B25AF5" w:rsidRDefault="00B25AF5" w:rsidP="000034DC">
      <w:pPr>
        <w:shd w:val="clear" w:color="auto" w:fill="FFFFFF" w:themeFill="background1"/>
        <w:jc w:val="both"/>
        <w:rPr>
          <w:rFonts w:asciiTheme="minorBidi" w:hAnsiTheme="minorBidi" w:cstheme="minorBidi"/>
          <w:b/>
          <w:bCs/>
          <w:color w:val="000000"/>
        </w:rPr>
      </w:pPr>
    </w:p>
    <w:p w:rsidR="000034DC" w:rsidRPr="000034DC" w:rsidRDefault="000034DC" w:rsidP="000034DC">
      <w:pPr>
        <w:shd w:val="clear" w:color="auto" w:fill="FFFFFF" w:themeFill="background1"/>
        <w:jc w:val="both"/>
        <w:rPr>
          <w:rFonts w:asciiTheme="minorBidi" w:hAnsiTheme="minorBidi" w:cstheme="minorBidi"/>
          <w:color w:val="000000"/>
        </w:rPr>
      </w:pPr>
      <w:r w:rsidRPr="000034DC">
        <w:rPr>
          <w:rFonts w:asciiTheme="minorBidi" w:hAnsiTheme="minorBidi" w:cstheme="minorBidi"/>
          <w:b/>
          <w:bCs/>
          <w:color w:val="000000"/>
        </w:rPr>
        <w:t>3.</w:t>
      </w:r>
      <w:r w:rsidRPr="000034DC">
        <w:rPr>
          <w:rFonts w:asciiTheme="minorBidi" w:hAnsiTheme="minorBidi" w:cstheme="minorBidi"/>
          <w:b/>
          <w:bCs/>
          <w:color w:val="000000"/>
        </w:rPr>
        <w:tab/>
        <w:t>Amendment in Act V of 1958</w:t>
      </w:r>
      <w:proofErr w:type="gramStart"/>
      <w:r w:rsidRPr="000034DC">
        <w:rPr>
          <w:rFonts w:asciiTheme="minorBidi" w:hAnsiTheme="minorBidi" w:cstheme="minorBidi"/>
          <w:color w:val="000000"/>
        </w:rPr>
        <w:t>.–</w:t>
      </w:r>
      <w:proofErr w:type="gramEnd"/>
      <w:r w:rsidRPr="000034DC">
        <w:rPr>
          <w:rFonts w:asciiTheme="minorBidi" w:hAnsiTheme="minorBidi" w:cstheme="minorBidi"/>
          <w:color w:val="000000"/>
        </w:rPr>
        <w:t xml:space="preserve"> In the Punjab Urban Immovable Property Tax Act, 1958 (</w:t>
      </w:r>
      <w:r w:rsidRPr="000034DC">
        <w:rPr>
          <w:rFonts w:asciiTheme="minorBidi" w:hAnsiTheme="minorBidi" w:cstheme="minorBidi"/>
          <w:iCs/>
          <w:color w:val="000000"/>
        </w:rPr>
        <w:t>V of 1958</w:t>
      </w:r>
      <w:r w:rsidRPr="000034DC">
        <w:rPr>
          <w:rFonts w:asciiTheme="minorBidi" w:hAnsiTheme="minorBidi" w:cstheme="minorBidi"/>
          <w:color w:val="000000"/>
        </w:rPr>
        <w:t>):</w:t>
      </w:r>
    </w:p>
    <w:p w:rsidR="000034DC" w:rsidRPr="000034DC" w:rsidRDefault="000034DC" w:rsidP="000034DC">
      <w:pPr>
        <w:shd w:val="clear" w:color="auto" w:fill="FFFFFF" w:themeFill="background1"/>
        <w:ind w:left="2160" w:hanging="720"/>
        <w:jc w:val="both"/>
        <w:rPr>
          <w:rFonts w:asciiTheme="minorBidi" w:hAnsiTheme="minorBidi" w:cstheme="minorBidi"/>
          <w:color w:val="000000"/>
        </w:rPr>
      </w:pPr>
      <w:r w:rsidRPr="000034DC">
        <w:rPr>
          <w:rFonts w:asciiTheme="minorBidi" w:hAnsiTheme="minorBidi" w:cstheme="minorBidi"/>
          <w:color w:val="000000"/>
        </w:rPr>
        <w:t>(a)</w:t>
      </w:r>
      <w:r w:rsidRPr="000034DC">
        <w:rPr>
          <w:rFonts w:asciiTheme="minorBidi" w:hAnsiTheme="minorBidi" w:cstheme="minorBidi"/>
          <w:color w:val="000000"/>
        </w:rPr>
        <w:tab/>
      </w:r>
      <w:proofErr w:type="gramStart"/>
      <w:r w:rsidRPr="000034DC">
        <w:rPr>
          <w:rFonts w:asciiTheme="minorBidi" w:hAnsiTheme="minorBidi" w:cstheme="minorBidi"/>
          <w:color w:val="000000"/>
        </w:rPr>
        <w:t>in</w:t>
      </w:r>
      <w:proofErr w:type="gramEnd"/>
      <w:r w:rsidRPr="000034DC">
        <w:rPr>
          <w:rFonts w:asciiTheme="minorBidi" w:hAnsiTheme="minorBidi" w:cstheme="minorBidi"/>
          <w:color w:val="000000"/>
        </w:rPr>
        <w:t xml:space="preserve"> section 2, after clause (a), the following new clause (aa)  shall be inserted:</w:t>
      </w:r>
    </w:p>
    <w:p w:rsidR="000034DC" w:rsidRPr="000034DC" w:rsidRDefault="000034DC" w:rsidP="000034DC">
      <w:pPr>
        <w:shd w:val="clear" w:color="auto" w:fill="FFFFFF" w:themeFill="background1"/>
        <w:ind w:left="3600" w:right="497" w:hanging="720"/>
        <w:jc w:val="both"/>
        <w:rPr>
          <w:rFonts w:asciiTheme="minorBidi" w:hAnsiTheme="minorBidi" w:cstheme="minorBidi"/>
          <w:color w:val="000000"/>
        </w:rPr>
      </w:pPr>
      <w:r w:rsidRPr="000034DC">
        <w:rPr>
          <w:rFonts w:asciiTheme="minorBidi" w:hAnsiTheme="minorBidi" w:cstheme="minorBidi"/>
          <w:color w:val="000000"/>
        </w:rPr>
        <w:t>“(aa)</w:t>
      </w:r>
      <w:r w:rsidRPr="000034DC">
        <w:rPr>
          <w:rFonts w:asciiTheme="minorBidi" w:hAnsiTheme="minorBidi" w:cstheme="minorBidi"/>
          <w:color w:val="000000"/>
        </w:rPr>
        <w:tab/>
        <w:t>“buildings and lands” include vacant plots or a parcel or portion thereof having fixed boundaries intended for specific purpose including residential, commercial or industrial use.”;</w:t>
      </w:r>
    </w:p>
    <w:p w:rsidR="000034DC" w:rsidRPr="000034DC" w:rsidRDefault="000034DC" w:rsidP="000034DC">
      <w:pPr>
        <w:shd w:val="clear" w:color="auto" w:fill="FFFFFF" w:themeFill="background1"/>
        <w:ind w:left="2160" w:right="677" w:hanging="720"/>
        <w:jc w:val="both"/>
        <w:rPr>
          <w:rFonts w:asciiTheme="minorBidi" w:hAnsiTheme="minorBidi" w:cstheme="minorBidi"/>
          <w:bCs/>
          <w:color w:val="000000"/>
          <w:lang w:val="en-US"/>
        </w:rPr>
      </w:pPr>
      <w:r w:rsidRPr="000034DC">
        <w:rPr>
          <w:rFonts w:asciiTheme="minorBidi" w:hAnsiTheme="minorBidi" w:cstheme="minorBidi"/>
          <w:bCs/>
          <w:color w:val="000000"/>
          <w:lang w:val="en-US"/>
        </w:rPr>
        <w:t>(b)</w:t>
      </w:r>
      <w:r w:rsidRPr="000034DC">
        <w:rPr>
          <w:rFonts w:asciiTheme="minorBidi" w:hAnsiTheme="minorBidi" w:cstheme="minorBidi"/>
          <w:bCs/>
          <w:color w:val="000000"/>
          <w:lang w:val="en-US"/>
        </w:rPr>
        <w:tab/>
      </w:r>
      <w:proofErr w:type="gramStart"/>
      <w:r w:rsidRPr="000034DC">
        <w:rPr>
          <w:rFonts w:asciiTheme="minorBidi" w:hAnsiTheme="minorBidi" w:cstheme="minorBidi"/>
          <w:bCs/>
          <w:color w:val="000000"/>
          <w:lang w:val="en-US"/>
        </w:rPr>
        <w:t>in</w:t>
      </w:r>
      <w:proofErr w:type="gramEnd"/>
      <w:r w:rsidRPr="000034DC">
        <w:rPr>
          <w:rFonts w:asciiTheme="minorBidi" w:hAnsiTheme="minorBidi" w:cstheme="minorBidi"/>
          <w:bCs/>
          <w:color w:val="000000"/>
          <w:lang w:val="en-US"/>
        </w:rPr>
        <w:t xml:space="preserve"> section 4:</w:t>
      </w:r>
    </w:p>
    <w:p w:rsidR="000034DC" w:rsidRPr="000034DC" w:rsidRDefault="000034DC" w:rsidP="000034DC">
      <w:pPr>
        <w:shd w:val="clear" w:color="auto" w:fill="FFFFFF" w:themeFill="background1"/>
        <w:ind w:left="2160" w:right="677"/>
        <w:jc w:val="both"/>
        <w:rPr>
          <w:rFonts w:asciiTheme="minorBidi" w:hAnsiTheme="minorBidi" w:cstheme="minorBidi"/>
          <w:bCs/>
          <w:color w:val="000000"/>
          <w:lang w:val="en-US"/>
        </w:rPr>
      </w:pPr>
      <w:r w:rsidRPr="000034DC">
        <w:rPr>
          <w:rFonts w:asciiTheme="minorBidi" w:hAnsiTheme="minorBidi" w:cstheme="minorBidi"/>
          <w:bCs/>
          <w:color w:val="000000"/>
          <w:lang w:val="en-US"/>
        </w:rPr>
        <w:t>(</w:t>
      </w:r>
      <w:proofErr w:type="spellStart"/>
      <w:r w:rsidRPr="000034DC">
        <w:rPr>
          <w:rFonts w:asciiTheme="minorBidi" w:hAnsiTheme="minorBidi" w:cstheme="minorBidi"/>
          <w:bCs/>
          <w:color w:val="000000"/>
          <w:lang w:val="en-US"/>
        </w:rPr>
        <w:t>i</w:t>
      </w:r>
      <w:proofErr w:type="spellEnd"/>
      <w:r w:rsidRPr="000034DC">
        <w:rPr>
          <w:rFonts w:asciiTheme="minorBidi" w:hAnsiTheme="minorBidi" w:cstheme="minorBidi"/>
          <w:bCs/>
          <w:color w:val="000000"/>
          <w:lang w:val="en-US"/>
        </w:rPr>
        <w:t>)</w:t>
      </w:r>
      <w:r w:rsidRPr="000034DC">
        <w:rPr>
          <w:rFonts w:asciiTheme="minorBidi" w:hAnsiTheme="minorBidi" w:cstheme="minorBidi"/>
          <w:bCs/>
          <w:color w:val="000000"/>
          <w:lang w:val="en-US"/>
        </w:rPr>
        <w:tab/>
      </w:r>
      <w:proofErr w:type="gramStart"/>
      <w:r w:rsidRPr="000034DC">
        <w:rPr>
          <w:rFonts w:asciiTheme="minorBidi" w:hAnsiTheme="minorBidi" w:cstheme="minorBidi"/>
          <w:bCs/>
          <w:color w:val="000000"/>
          <w:lang w:val="en-US"/>
        </w:rPr>
        <w:t>in</w:t>
      </w:r>
      <w:proofErr w:type="gramEnd"/>
      <w:r w:rsidRPr="000034DC">
        <w:rPr>
          <w:rFonts w:asciiTheme="minorBidi" w:hAnsiTheme="minorBidi" w:cstheme="minorBidi"/>
          <w:bCs/>
          <w:color w:val="000000"/>
          <w:lang w:val="en-US"/>
        </w:rPr>
        <w:t xml:space="preserve"> clause (d), the following Explanation shall be inserted and shall be deemed always to have been so inserted:</w:t>
      </w:r>
    </w:p>
    <w:p w:rsidR="000034DC" w:rsidRPr="000034DC" w:rsidRDefault="000034DC" w:rsidP="000034DC">
      <w:pPr>
        <w:shd w:val="clear" w:color="auto" w:fill="FFFFFF" w:themeFill="background1"/>
        <w:ind w:left="2880" w:right="677"/>
        <w:jc w:val="both"/>
        <w:rPr>
          <w:rFonts w:asciiTheme="minorBidi" w:hAnsiTheme="minorBidi" w:cstheme="minorBidi"/>
          <w:bCs/>
          <w:color w:val="000000"/>
          <w:lang w:val="en-US"/>
        </w:rPr>
      </w:pPr>
      <w:r w:rsidRPr="000034DC">
        <w:rPr>
          <w:rFonts w:asciiTheme="minorBidi" w:hAnsiTheme="minorBidi" w:cstheme="minorBidi"/>
          <w:bCs/>
          <w:color w:val="000000"/>
          <w:lang w:val="en-US"/>
        </w:rPr>
        <w:t>“</w:t>
      </w:r>
      <w:r w:rsidRPr="000034DC">
        <w:rPr>
          <w:rFonts w:asciiTheme="minorBidi" w:hAnsiTheme="minorBidi" w:cstheme="minorBidi"/>
          <w:b/>
          <w:bCs/>
          <w:color w:val="000000"/>
          <w:lang w:val="en-US"/>
        </w:rPr>
        <w:t>Explanation</w:t>
      </w:r>
      <w:proofErr w:type="gramStart"/>
      <w:r w:rsidRPr="000034DC">
        <w:rPr>
          <w:rFonts w:asciiTheme="minorBidi" w:hAnsiTheme="minorBidi" w:cstheme="minorBidi"/>
          <w:b/>
          <w:bCs/>
          <w:color w:val="000000"/>
          <w:lang w:val="en-US"/>
        </w:rPr>
        <w:t>.-</w:t>
      </w:r>
      <w:proofErr w:type="gramEnd"/>
      <w:r w:rsidRPr="000034DC">
        <w:rPr>
          <w:rFonts w:asciiTheme="minorBidi" w:hAnsiTheme="minorBidi" w:cstheme="minorBidi"/>
          <w:b/>
          <w:bCs/>
          <w:color w:val="000000"/>
          <w:lang w:val="en-US"/>
        </w:rPr>
        <w:t xml:space="preserve"> </w:t>
      </w:r>
      <w:r w:rsidRPr="000034DC">
        <w:rPr>
          <w:rFonts w:asciiTheme="minorBidi" w:hAnsiTheme="minorBidi" w:cstheme="minorBidi"/>
          <w:bCs/>
          <w:color w:val="000000"/>
          <w:lang w:val="en-US"/>
        </w:rPr>
        <w:t>The expression “buildings and lands or portions thereof” shall mean the buildings and lands or portions thereof owned by the Government or by a body owned or controlled by the Government.”;</w:t>
      </w:r>
    </w:p>
    <w:p w:rsidR="000034DC" w:rsidRPr="000034DC" w:rsidRDefault="000034DC" w:rsidP="000034DC">
      <w:pPr>
        <w:shd w:val="clear" w:color="auto" w:fill="FFFFFF" w:themeFill="background1"/>
        <w:ind w:left="2160" w:right="677"/>
        <w:jc w:val="both"/>
        <w:rPr>
          <w:rFonts w:asciiTheme="minorBidi" w:hAnsiTheme="minorBidi" w:cstheme="minorBidi"/>
          <w:bCs/>
          <w:color w:val="000000"/>
          <w:lang w:val="en-US"/>
        </w:rPr>
      </w:pPr>
      <w:r w:rsidRPr="000034DC">
        <w:rPr>
          <w:rFonts w:asciiTheme="minorBidi" w:hAnsiTheme="minorBidi" w:cstheme="minorBidi"/>
          <w:bCs/>
          <w:color w:val="000000"/>
          <w:lang w:val="en-US"/>
        </w:rPr>
        <w:t>(ii)</w:t>
      </w:r>
      <w:r w:rsidRPr="000034DC">
        <w:rPr>
          <w:rFonts w:asciiTheme="minorBidi" w:hAnsiTheme="minorBidi" w:cstheme="minorBidi"/>
          <w:bCs/>
          <w:color w:val="000000"/>
          <w:lang w:val="en-US"/>
        </w:rPr>
        <w:tab/>
      </w:r>
      <w:proofErr w:type="gramStart"/>
      <w:r w:rsidRPr="000034DC">
        <w:rPr>
          <w:rFonts w:asciiTheme="minorBidi" w:hAnsiTheme="minorBidi" w:cstheme="minorBidi"/>
          <w:bCs/>
          <w:color w:val="000000"/>
          <w:lang w:val="en-US"/>
        </w:rPr>
        <w:t>for</w:t>
      </w:r>
      <w:proofErr w:type="gramEnd"/>
      <w:r w:rsidRPr="000034DC">
        <w:rPr>
          <w:rFonts w:asciiTheme="minorBidi" w:hAnsiTheme="minorBidi" w:cstheme="minorBidi"/>
          <w:bCs/>
          <w:color w:val="000000"/>
          <w:lang w:val="en-US"/>
        </w:rPr>
        <w:t xml:space="preserve"> clause (</w:t>
      </w:r>
      <w:proofErr w:type="spellStart"/>
      <w:r w:rsidRPr="000034DC">
        <w:rPr>
          <w:rFonts w:asciiTheme="minorBidi" w:hAnsiTheme="minorBidi" w:cstheme="minorBidi"/>
          <w:bCs/>
          <w:color w:val="000000"/>
          <w:lang w:val="en-US"/>
        </w:rPr>
        <w:t>i</w:t>
      </w:r>
      <w:proofErr w:type="spellEnd"/>
      <w:r w:rsidRPr="000034DC">
        <w:rPr>
          <w:rFonts w:asciiTheme="minorBidi" w:hAnsiTheme="minorBidi" w:cstheme="minorBidi"/>
          <w:bCs/>
          <w:color w:val="000000"/>
          <w:lang w:val="en-US"/>
        </w:rPr>
        <w:t xml:space="preserve">), the following shall be </w:t>
      </w:r>
      <w:r w:rsidRPr="000034DC">
        <w:rPr>
          <w:rFonts w:asciiTheme="minorBidi" w:hAnsiTheme="minorBidi" w:cstheme="minorBidi"/>
          <w:bCs/>
          <w:color w:val="000000"/>
          <w:lang w:val="en-US"/>
        </w:rPr>
        <w:tab/>
        <w:t>substituted:</w:t>
      </w:r>
    </w:p>
    <w:p w:rsidR="000034DC" w:rsidRPr="000034DC" w:rsidRDefault="000034DC" w:rsidP="000034DC">
      <w:pPr>
        <w:shd w:val="clear" w:color="auto" w:fill="FFFFFF" w:themeFill="background1"/>
        <w:ind w:left="3600" w:right="677" w:hanging="720"/>
        <w:jc w:val="both"/>
        <w:rPr>
          <w:rFonts w:asciiTheme="minorBidi" w:hAnsiTheme="minorBidi" w:cstheme="minorBidi"/>
          <w:bCs/>
          <w:color w:val="000000"/>
          <w:lang w:val="en-US"/>
        </w:rPr>
      </w:pPr>
      <w:r w:rsidRPr="000034DC">
        <w:rPr>
          <w:rFonts w:asciiTheme="minorBidi" w:hAnsiTheme="minorBidi" w:cstheme="minorBidi"/>
          <w:bCs/>
          <w:color w:val="000000"/>
          <w:lang w:val="en-US"/>
        </w:rPr>
        <w:t>“(</w:t>
      </w:r>
      <w:proofErr w:type="spellStart"/>
      <w:r w:rsidRPr="000034DC">
        <w:rPr>
          <w:rFonts w:asciiTheme="minorBidi" w:hAnsiTheme="minorBidi" w:cstheme="minorBidi"/>
          <w:bCs/>
          <w:color w:val="000000"/>
          <w:lang w:val="en-US"/>
        </w:rPr>
        <w:t>i</w:t>
      </w:r>
      <w:proofErr w:type="spellEnd"/>
      <w:r w:rsidRPr="000034DC">
        <w:rPr>
          <w:rFonts w:asciiTheme="minorBidi" w:hAnsiTheme="minorBidi" w:cstheme="minorBidi"/>
          <w:bCs/>
          <w:color w:val="000000"/>
          <w:lang w:val="en-US"/>
        </w:rPr>
        <w:t>)</w:t>
      </w:r>
      <w:r w:rsidRPr="000034DC">
        <w:rPr>
          <w:rFonts w:asciiTheme="minorBidi" w:hAnsiTheme="minorBidi" w:cstheme="minorBidi"/>
          <w:bCs/>
          <w:color w:val="000000"/>
          <w:lang w:val="en-US"/>
        </w:rPr>
        <w:tab/>
        <w:t xml:space="preserve">One residential house or vacant plot, measuring an area not exceeding five </w:t>
      </w:r>
      <w:proofErr w:type="spellStart"/>
      <w:r w:rsidRPr="000034DC">
        <w:rPr>
          <w:rFonts w:asciiTheme="minorBidi" w:hAnsiTheme="minorBidi" w:cstheme="minorBidi"/>
          <w:bCs/>
          <w:color w:val="000000"/>
          <w:lang w:val="en-US"/>
        </w:rPr>
        <w:t>marla</w:t>
      </w:r>
      <w:proofErr w:type="spellEnd"/>
      <w:r w:rsidRPr="000034DC">
        <w:rPr>
          <w:rFonts w:asciiTheme="minorBidi" w:hAnsiTheme="minorBidi" w:cstheme="minorBidi"/>
          <w:bCs/>
          <w:color w:val="000000"/>
          <w:lang w:val="en-US"/>
        </w:rPr>
        <w:t>, used or to be used for residential purpose except a residential house or vacant plot with annual value of more than five thousand rupees situated in a part of a rating area and categorized as category-A area.”; and</w:t>
      </w:r>
    </w:p>
    <w:p w:rsidR="000034DC" w:rsidRPr="000034DC" w:rsidRDefault="000034DC" w:rsidP="000034DC">
      <w:pPr>
        <w:shd w:val="clear" w:color="auto" w:fill="FFFFFF" w:themeFill="background1"/>
        <w:ind w:left="2880" w:right="677" w:hanging="720"/>
        <w:jc w:val="both"/>
        <w:rPr>
          <w:rFonts w:asciiTheme="minorBidi" w:hAnsiTheme="minorBidi" w:cstheme="minorBidi"/>
          <w:bCs/>
          <w:color w:val="000000"/>
          <w:lang w:val="en-US"/>
        </w:rPr>
      </w:pPr>
      <w:r w:rsidRPr="000034DC">
        <w:rPr>
          <w:rFonts w:asciiTheme="minorBidi" w:hAnsiTheme="minorBidi" w:cstheme="minorBidi"/>
          <w:bCs/>
          <w:color w:val="000000"/>
          <w:lang w:val="en-US"/>
        </w:rPr>
        <w:t>(iii)</w:t>
      </w:r>
      <w:r w:rsidRPr="000034DC">
        <w:rPr>
          <w:rFonts w:asciiTheme="minorBidi" w:hAnsiTheme="minorBidi" w:cstheme="minorBidi"/>
          <w:bCs/>
          <w:color w:val="000000"/>
          <w:lang w:val="en-US"/>
        </w:rPr>
        <w:tab/>
      </w:r>
      <w:proofErr w:type="gramStart"/>
      <w:r w:rsidRPr="000034DC">
        <w:rPr>
          <w:rFonts w:asciiTheme="minorBidi" w:hAnsiTheme="minorBidi" w:cstheme="minorBidi"/>
          <w:bCs/>
          <w:color w:val="000000"/>
          <w:lang w:val="en-US"/>
        </w:rPr>
        <w:t>after</w:t>
      </w:r>
      <w:proofErr w:type="gramEnd"/>
      <w:r w:rsidRPr="000034DC">
        <w:rPr>
          <w:rFonts w:asciiTheme="minorBidi" w:hAnsiTheme="minorBidi" w:cstheme="minorBidi"/>
          <w:bCs/>
          <w:color w:val="000000"/>
          <w:lang w:val="en-US"/>
        </w:rPr>
        <w:t xml:space="preserve"> clause (</w:t>
      </w:r>
      <w:proofErr w:type="spellStart"/>
      <w:r w:rsidRPr="000034DC">
        <w:rPr>
          <w:rFonts w:asciiTheme="minorBidi" w:hAnsiTheme="minorBidi" w:cstheme="minorBidi"/>
          <w:bCs/>
          <w:color w:val="000000"/>
          <w:lang w:val="en-US"/>
        </w:rPr>
        <w:t>i</w:t>
      </w:r>
      <w:proofErr w:type="spellEnd"/>
      <w:r w:rsidRPr="000034DC">
        <w:rPr>
          <w:rFonts w:asciiTheme="minorBidi" w:hAnsiTheme="minorBidi" w:cstheme="minorBidi"/>
          <w:bCs/>
          <w:color w:val="000000"/>
          <w:lang w:val="en-US"/>
        </w:rPr>
        <w:t>), the following clause (j) shall be inserted:</w:t>
      </w:r>
    </w:p>
    <w:p w:rsidR="000034DC" w:rsidRPr="000034DC" w:rsidRDefault="000034DC" w:rsidP="000034DC">
      <w:pPr>
        <w:shd w:val="clear" w:color="auto" w:fill="FFFFFF" w:themeFill="background1"/>
        <w:ind w:left="3600" w:right="677" w:hanging="720"/>
        <w:jc w:val="both"/>
        <w:rPr>
          <w:rFonts w:asciiTheme="minorBidi" w:hAnsiTheme="minorBidi" w:cstheme="minorBidi"/>
          <w:bCs/>
          <w:color w:val="000000"/>
          <w:lang w:val="en-US"/>
        </w:rPr>
      </w:pPr>
      <w:r w:rsidRPr="000034DC">
        <w:rPr>
          <w:rFonts w:asciiTheme="minorBidi" w:hAnsiTheme="minorBidi" w:cstheme="minorBidi"/>
          <w:bCs/>
          <w:color w:val="000000"/>
          <w:lang w:val="en-US"/>
        </w:rPr>
        <w:t>“(j)</w:t>
      </w:r>
      <w:r w:rsidRPr="000034DC">
        <w:rPr>
          <w:rFonts w:asciiTheme="minorBidi" w:hAnsiTheme="minorBidi" w:cstheme="minorBidi"/>
          <w:bCs/>
          <w:color w:val="000000"/>
          <w:lang w:val="en-US"/>
        </w:rPr>
        <w:tab/>
      </w:r>
      <w:proofErr w:type="gramStart"/>
      <w:r w:rsidRPr="000034DC">
        <w:rPr>
          <w:rFonts w:asciiTheme="minorBidi" w:hAnsiTheme="minorBidi" w:cstheme="minorBidi"/>
          <w:bCs/>
          <w:color w:val="000000"/>
          <w:lang w:val="en-US"/>
        </w:rPr>
        <w:t>a</w:t>
      </w:r>
      <w:proofErr w:type="gramEnd"/>
      <w:r w:rsidRPr="000034DC">
        <w:rPr>
          <w:rFonts w:asciiTheme="minorBidi" w:hAnsiTheme="minorBidi" w:cstheme="minorBidi"/>
          <w:bCs/>
          <w:color w:val="000000"/>
          <w:lang w:val="en-US"/>
        </w:rPr>
        <w:t xml:space="preserve"> vacant plot whose possession is handed over to the owner for the first time and </w:t>
      </w:r>
      <w:r w:rsidRPr="000034DC">
        <w:rPr>
          <w:rFonts w:asciiTheme="minorBidi" w:hAnsiTheme="minorBidi" w:cstheme="minorBidi"/>
          <w:bCs/>
          <w:color w:val="000000"/>
          <w:lang w:val="en-US"/>
        </w:rPr>
        <w:lastRenderedPageBreak/>
        <w:t xml:space="preserve">remains vacant or without construction for a period not more than two years from date of delivery of possession. </w:t>
      </w:r>
    </w:p>
    <w:p w:rsidR="000034DC" w:rsidRPr="000034DC" w:rsidRDefault="000034DC" w:rsidP="000034DC">
      <w:pPr>
        <w:shd w:val="clear" w:color="auto" w:fill="FFFFFF" w:themeFill="background1"/>
        <w:ind w:left="2880" w:right="677"/>
        <w:jc w:val="both"/>
        <w:rPr>
          <w:rFonts w:asciiTheme="minorBidi" w:hAnsiTheme="minorBidi" w:cstheme="minorBidi"/>
          <w:color w:val="000000"/>
        </w:rPr>
      </w:pPr>
      <w:r w:rsidRPr="000034DC">
        <w:rPr>
          <w:rFonts w:asciiTheme="minorBidi" w:hAnsiTheme="minorBidi" w:cstheme="minorBidi"/>
          <w:b/>
          <w:bCs/>
          <w:color w:val="000000"/>
          <w:lang w:val="en-US"/>
        </w:rPr>
        <w:t>Explanation</w:t>
      </w:r>
      <w:r w:rsidRPr="000034DC">
        <w:rPr>
          <w:rFonts w:asciiTheme="minorBidi" w:hAnsiTheme="minorBidi" w:cstheme="minorBidi"/>
          <w:bCs/>
          <w:color w:val="000000"/>
          <w:lang w:val="en-US"/>
        </w:rPr>
        <w:t>.– If possession is handed over to any owner, the period of two years shall be reckoned from that date even if the plot is transferred to a subsequent owner.”;</w:t>
      </w:r>
    </w:p>
    <w:p w:rsidR="000034DC" w:rsidRPr="000034DC" w:rsidRDefault="000034DC" w:rsidP="000034DC">
      <w:pPr>
        <w:shd w:val="clear" w:color="auto" w:fill="FFFFFF" w:themeFill="background1"/>
        <w:ind w:left="2160" w:hanging="720"/>
        <w:jc w:val="both"/>
        <w:rPr>
          <w:rFonts w:asciiTheme="minorBidi" w:hAnsiTheme="minorBidi" w:cstheme="minorBidi"/>
          <w:color w:val="000000"/>
        </w:rPr>
      </w:pPr>
      <w:r w:rsidRPr="000034DC">
        <w:rPr>
          <w:rFonts w:asciiTheme="minorBidi" w:hAnsiTheme="minorBidi" w:cstheme="minorBidi"/>
          <w:color w:val="000000"/>
        </w:rPr>
        <w:t>(c)</w:t>
      </w:r>
      <w:r w:rsidRPr="000034DC">
        <w:rPr>
          <w:rFonts w:asciiTheme="minorBidi" w:hAnsiTheme="minorBidi" w:cstheme="minorBidi"/>
          <w:color w:val="000000"/>
        </w:rPr>
        <w:tab/>
      </w:r>
      <w:proofErr w:type="gramStart"/>
      <w:r w:rsidRPr="000034DC">
        <w:rPr>
          <w:rFonts w:asciiTheme="minorBidi" w:hAnsiTheme="minorBidi" w:cstheme="minorBidi"/>
          <w:color w:val="000000"/>
        </w:rPr>
        <w:t>in</w:t>
      </w:r>
      <w:proofErr w:type="gramEnd"/>
      <w:r w:rsidRPr="000034DC">
        <w:rPr>
          <w:rFonts w:asciiTheme="minorBidi" w:hAnsiTheme="minorBidi" w:cstheme="minorBidi"/>
          <w:color w:val="000000"/>
        </w:rPr>
        <w:t xml:space="preserve"> section 5-A, for the full stop, a semi colon shall be substituted and thereafter, the following proviso shall be inserted:</w:t>
      </w:r>
    </w:p>
    <w:p w:rsidR="000034DC" w:rsidRPr="000034DC" w:rsidRDefault="000034DC" w:rsidP="000034DC">
      <w:pPr>
        <w:shd w:val="clear" w:color="auto" w:fill="FFFFFF" w:themeFill="background1"/>
        <w:ind w:left="2880" w:right="497" w:firstLine="720"/>
        <w:jc w:val="both"/>
        <w:rPr>
          <w:rFonts w:asciiTheme="minorBidi" w:hAnsiTheme="minorBidi" w:cstheme="minorBidi"/>
          <w:bCs/>
          <w:color w:val="000000"/>
        </w:rPr>
      </w:pPr>
      <w:r w:rsidRPr="000034DC">
        <w:rPr>
          <w:rFonts w:asciiTheme="minorBidi" w:hAnsiTheme="minorBidi" w:cstheme="minorBidi"/>
          <w:bCs/>
          <w:color w:val="000000"/>
        </w:rPr>
        <w:t>“Provided that the annual value of a vacant plot shall be in accordance with the valuation table notified for respective locality of the rating area.</w:t>
      </w:r>
      <w:proofErr w:type="gramStart"/>
      <w:r w:rsidRPr="000034DC">
        <w:rPr>
          <w:rFonts w:asciiTheme="minorBidi" w:hAnsiTheme="minorBidi" w:cstheme="minorBidi"/>
          <w:bCs/>
          <w:color w:val="000000"/>
        </w:rPr>
        <w:t>”;</w:t>
      </w:r>
      <w:proofErr w:type="gramEnd"/>
      <w:r w:rsidRPr="000034DC">
        <w:rPr>
          <w:rFonts w:asciiTheme="minorBidi" w:hAnsiTheme="minorBidi" w:cstheme="minorBidi"/>
          <w:bCs/>
          <w:color w:val="000000"/>
        </w:rPr>
        <w:t xml:space="preserve"> and</w:t>
      </w:r>
    </w:p>
    <w:p w:rsidR="000034DC" w:rsidRPr="000034DC" w:rsidRDefault="000034DC" w:rsidP="000034DC">
      <w:pPr>
        <w:shd w:val="clear" w:color="auto" w:fill="FFFFFF" w:themeFill="background1"/>
        <w:ind w:left="2160" w:hanging="720"/>
        <w:jc w:val="both"/>
        <w:rPr>
          <w:rFonts w:asciiTheme="minorBidi" w:hAnsiTheme="minorBidi" w:cstheme="minorBidi"/>
          <w:color w:val="000000"/>
        </w:rPr>
      </w:pPr>
      <w:r w:rsidRPr="000034DC">
        <w:rPr>
          <w:rFonts w:asciiTheme="minorBidi" w:hAnsiTheme="minorBidi" w:cstheme="minorBidi"/>
          <w:color w:val="000000"/>
        </w:rPr>
        <w:t>(d)</w:t>
      </w:r>
      <w:r w:rsidRPr="000034DC">
        <w:rPr>
          <w:rFonts w:asciiTheme="minorBidi" w:hAnsiTheme="minorBidi" w:cstheme="minorBidi"/>
          <w:color w:val="000000"/>
        </w:rPr>
        <w:tab/>
      </w:r>
      <w:proofErr w:type="gramStart"/>
      <w:r w:rsidRPr="000034DC">
        <w:rPr>
          <w:rFonts w:asciiTheme="minorBidi" w:hAnsiTheme="minorBidi" w:cstheme="minorBidi"/>
          <w:color w:val="000000"/>
        </w:rPr>
        <w:t>after</w:t>
      </w:r>
      <w:proofErr w:type="gramEnd"/>
      <w:r w:rsidRPr="000034DC">
        <w:rPr>
          <w:rFonts w:asciiTheme="minorBidi" w:hAnsiTheme="minorBidi" w:cstheme="minorBidi"/>
          <w:color w:val="000000"/>
        </w:rPr>
        <w:t xml:space="preserve"> section 16, the following section 16-A shall be inserted:</w:t>
      </w:r>
    </w:p>
    <w:p w:rsidR="000034DC" w:rsidRPr="000034DC" w:rsidRDefault="000034DC" w:rsidP="000034DC">
      <w:pPr>
        <w:shd w:val="clear" w:color="auto" w:fill="FFFFFF" w:themeFill="background1"/>
        <w:ind w:left="2880" w:right="677"/>
        <w:jc w:val="both"/>
        <w:rPr>
          <w:rFonts w:asciiTheme="minorBidi" w:hAnsiTheme="minorBidi" w:cstheme="minorBidi"/>
          <w:bCs/>
          <w:color w:val="000000"/>
        </w:rPr>
      </w:pPr>
      <w:r w:rsidRPr="000034DC">
        <w:rPr>
          <w:rFonts w:asciiTheme="minorBidi" w:hAnsiTheme="minorBidi" w:cstheme="minorBidi"/>
          <w:bCs/>
          <w:color w:val="000000"/>
        </w:rPr>
        <w:t>“</w:t>
      </w:r>
      <w:r w:rsidRPr="000034DC">
        <w:rPr>
          <w:rFonts w:asciiTheme="minorBidi" w:hAnsiTheme="minorBidi" w:cstheme="minorBidi"/>
          <w:b/>
          <w:bCs/>
          <w:color w:val="000000"/>
        </w:rPr>
        <w:t>16-A. Registering authority to ensure payment of tax</w:t>
      </w:r>
      <w:proofErr w:type="gramStart"/>
      <w:r w:rsidRPr="000034DC">
        <w:rPr>
          <w:rFonts w:asciiTheme="minorBidi" w:hAnsiTheme="minorBidi" w:cstheme="minorBidi"/>
          <w:color w:val="000000"/>
        </w:rPr>
        <w:t>.–</w:t>
      </w:r>
      <w:proofErr w:type="gramEnd"/>
      <w:r w:rsidRPr="000034DC">
        <w:rPr>
          <w:rFonts w:asciiTheme="minorBidi" w:hAnsiTheme="minorBidi" w:cstheme="minorBidi"/>
          <w:color w:val="000000"/>
        </w:rPr>
        <w:t xml:space="preserve"> T</w:t>
      </w:r>
      <w:r w:rsidRPr="000034DC">
        <w:rPr>
          <w:rFonts w:asciiTheme="minorBidi" w:hAnsiTheme="minorBidi" w:cstheme="minorBidi"/>
          <w:bCs/>
          <w:color w:val="000000"/>
        </w:rPr>
        <w:t>he authority responsible for registering an instrument of sale, gift or exchange of immovable property shall not register the instrument unless it is satisfied that the outstanding tax has been paid.”.</w:t>
      </w:r>
    </w:p>
    <w:p w:rsidR="00B25AF5" w:rsidRDefault="00B25AF5" w:rsidP="000034DC">
      <w:pPr>
        <w:shd w:val="clear" w:color="auto" w:fill="FFFFFF" w:themeFill="background1"/>
        <w:jc w:val="both"/>
        <w:rPr>
          <w:rFonts w:asciiTheme="minorBidi" w:hAnsiTheme="minorBidi" w:cstheme="minorBidi"/>
          <w:b/>
          <w:bCs/>
          <w:color w:val="000000"/>
        </w:rPr>
      </w:pPr>
    </w:p>
    <w:p w:rsidR="000034DC" w:rsidRPr="000034DC" w:rsidRDefault="000034DC" w:rsidP="000034DC">
      <w:pPr>
        <w:shd w:val="clear" w:color="auto" w:fill="FFFFFF" w:themeFill="background1"/>
        <w:jc w:val="both"/>
        <w:rPr>
          <w:rFonts w:asciiTheme="minorBidi" w:hAnsiTheme="minorBidi" w:cstheme="minorBidi"/>
        </w:rPr>
      </w:pPr>
      <w:r w:rsidRPr="000034DC">
        <w:rPr>
          <w:rFonts w:asciiTheme="minorBidi" w:hAnsiTheme="minorBidi" w:cstheme="minorBidi"/>
          <w:b/>
          <w:bCs/>
          <w:color w:val="000000"/>
        </w:rPr>
        <w:t>4.</w:t>
      </w:r>
      <w:r w:rsidRPr="000034DC">
        <w:rPr>
          <w:rFonts w:asciiTheme="minorBidi" w:hAnsiTheme="minorBidi" w:cstheme="minorBidi"/>
          <w:b/>
          <w:bCs/>
          <w:color w:val="000000"/>
        </w:rPr>
        <w:tab/>
        <w:t>Amendment in Act X of 1958</w:t>
      </w:r>
      <w:proofErr w:type="gramStart"/>
      <w:r w:rsidRPr="000034DC">
        <w:rPr>
          <w:rFonts w:asciiTheme="minorBidi" w:hAnsiTheme="minorBidi" w:cstheme="minorBidi"/>
          <w:color w:val="000000"/>
        </w:rPr>
        <w:t>.–</w:t>
      </w:r>
      <w:proofErr w:type="gramEnd"/>
      <w:r w:rsidRPr="000034DC">
        <w:rPr>
          <w:rFonts w:asciiTheme="minorBidi" w:hAnsiTheme="minorBidi" w:cstheme="minorBidi"/>
          <w:color w:val="000000"/>
        </w:rPr>
        <w:t xml:space="preserve"> </w:t>
      </w:r>
      <w:r w:rsidRPr="000034DC">
        <w:rPr>
          <w:rFonts w:asciiTheme="minorBidi" w:hAnsiTheme="minorBidi" w:cstheme="minorBidi"/>
          <w:bCs/>
          <w:color w:val="000000"/>
        </w:rPr>
        <w:t>In the Punjab Entertainment Duty Act, 1958 (X of 1958), i</w:t>
      </w:r>
      <w:r w:rsidRPr="000034DC">
        <w:rPr>
          <w:rFonts w:asciiTheme="minorBidi" w:hAnsiTheme="minorBidi" w:cstheme="minorBidi"/>
        </w:rPr>
        <w:t xml:space="preserve">n section 3-A, in the Table, at Sr. </w:t>
      </w:r>
      <w:proofErr w:type="spellStart"/>
      <w:r w:rsidRPr="000034DC">
        <w:rPr>
          <w:rFonts w:asciiTheme="minorBidi" w:hAnsiTheme="minorBidi" w:cstheme="minorBidi"/>
        </w:rPr>
        <w:t>No.2</w:t>
      </w:r>
      <w:proofErr w:type="spellEnd"/>
      <w:r w:rsidRPr="000034DC">
        <w:rPr>
          <w:rFonts w:asciiTheme="minorBidi" w:hAnsiTheme="minorBidi" w:cstheme="minorBidi"/>
        </w:rPr>
        <w:t xml:space="preserve">, in column 2, for the word “Circus”, the words </w:t>
      </w:r>
      <w:r w:rsidRPr="000034DC">
        <w:rPr>
          <w:rFonts w:asciiTheme="minorBidi" w:hAnsiTheme="minorBidi" w:cstheme="minorBidi"/>
          <w:bCs/>
          <w:color w:val="000000"/>
        </w:rPr>
        <w:t xml:space="preserve">“Circus, </w:t>
      </w:r>
      <w:r w:rsidRPr="000034DC">
        <w:rPr>
          <w:rFonts w:asciiTheme="minorBidi" w:hAnsiTheme="minorBidi" w:cstheme="minorBidi"/>
        </w:rPr>
        <w:t>well of death, swings and magic shows” shall be substituted.</w:t>
      </w:r>
    </w:p>
    <w:p w:rsidR="000034DC" w:rsidRPr="000034DC" w:rsidRDefault="000034DC" w:rsidP="000034DC">
      <w:pPr>
        <w:shd w:val="clear" w:color="auto" w:fill="FFFFFF" w:themeFill="background1"/>
        <w:jc w:val="both"/>
        <w:rPr>
          <w:rFonts w:asciiTheme="minorBidi" w:hAnsiTheme="minorBidi" w:cstheme="minorBidi"/>
          <w:color w:val="000000"/>
        </w:rPr>
      </w:pPr>
      <w:r w:rsidRPr="000034DC">
        <w:rPr>
          <w:rFonts w:asciiTheme="minorBidi" w:hAnsiTheme="minorBidi" w:cstheme="minorBidi"/>
          <w:b/>
          <w:bCs/>
          <w:color w:val="000000"/>
        </w:rPr>
        <w:t>5.</w:t>
      </w:r>
      <w:r w:rsidRPr="000034DC">
        <w:rPr>
          <w:rFonts w:asciiTheme="minorBidi" w:hAnsiTheme="minorBidi" w:cstheme="minorBidi"/>
          <w:b/>
          <w:bCs/>
          <w:color w:val="000000"/>
        </w:rPr>
        <w:tab/>
        <w:t>Amendment in Act XXXII of 1958</w:t>
      </w:r>
      <w:proofErr w:type="gramStart"/>
      <w:r w:rsidRPr="000034DC">
        <w:rPr>
          <w:rFonts w:asciiTheme="minorBidi" w:hAnsiTheme="minorBidi" w:cstheme="minorBidi"/>
          <w:color w:val="000000"/>
        </w:rPr>
        <w:t>.–</w:t>
      </w:r>
      <w:proofErr w:type="gramEnd"/>
      <w:r w:rsidRPr="000034DC">
        <w:rPr>
          <w:rFonts w:asciiTheme="minorBidi" w:hAnsiTheme="minorBidi" w:cstheme="minorBidi"/>
          <w:color w:val="000000"/>
        </w:rPr>
        <w:t xml:space="preserve"> In the Punjab Motor Vehicles Taxation Act, 1958 (</w:t>
      </w:r>
      <w:r w:rsidRPr="000034DC">
        <w:rPr>
          <w:rFonts w:asciiTheme="minorBidi" w:hAnsiTheme="minorBidi" w:cstheme="minorBidi"/>
          <w:iCs/>
          <w:color w:val="000000"/>
        </w:rPr>
        <w:t>XXXII of 1958</w:t>
      </w:r>
      <w:r w:rsidRPr="000034DC">
        <w:rPr>
          <w:rFonts w:asciiTheme="minorBidi" w:hAnsiTheme="minorBidi" w:cstheme="minorBidi"/>
          <w:color w:val="000000"/>
        </w:rPr>
        <w:t>):</w:t>
      </w:r>
    </w:p>
    <w:p w:rsidR="000034DC" w:rsidRPr="000034DC" w:rsidRDefault="000034DC" w:rsidP="000034DC">
      <w:pPr>
        <w:shd w:val="clear" w:color="auto" w:fill="FFFFFF" w:themeFill="background1"/>
        <w:ind w:firstLine="720"/>
        <w:jc w:val="both"/>
        <w:rPr>
          <w:rFonts w:asciiTheme="minorBidi" w:hAnsiTheme="minorBidi" w:cstheme="minorBidi"/>
          <w:color w:val="000000"/>
        </w:rPr>
      </w:pPr>
      <w:r w:rsidRPr="000034DC">
        <w:rPr>
          <w:rFonts w:asciiTheme="minorBidi" w:hAnsiTheme="minorBidi" w:cstheme="minorBidi"/>
          <w:color w:val="000000"/>
        </w:rPr>
        <w:t>(1)</w:t>
      </w:r>
      <w:r w:rsidRPr="000034DC">
        <w:rPr>
          <w:rFonts w:asciiTheme="minorBidi" w:hAnsiTheme="minorBidi" w:cstheme="minorBidi"/>
          <w:color w:val="000000"/>
        </w:rPr>
        <w:tab/>
      </w:r>
      <w:proofErr w:type="gramStart"/>
      <w:r w:rsidRPr="000034DC">
        <w:rPr>
          <w:rFonts w:asciiTheme="minorBidi" w:hAnsiTheme="minorBidi" w:cstheme="minorBidi"/>
          <w:color w:val="000000"/>
        </w:rPr>
        <w:t>in</w:t>
      </w:r>
      <w:proofErr w:type="gramEnd"/>
      <w:r w:rsidRPr="000034DC">
        <w:rPr>
          <w:rFonts w:asciiTheme="minorBidi" w:hAnsiTheme="minorBidi" w:cstheme="minorBidi"/>
          <w:color w:val="000000"/>
        </w:rPr>
        <w:t xml:space="preserve"> section 3:</w:t>
      </w:r>
    </w:p>
    <w:p w:rsidR="000034DC" w:rsidRPr="000034DC" w:rsidRDefault="000034DC" w:rsidP="000034DC">
      <w:pPr>
        <w:shd w:val="clear" w:color="auto" w:fill="FFFFFF" w:themeFill="background1"/>
        <w:ind w:left="2160" w:hanging="720"/>
        <w:jc w:val="both"/>
        <w:rPr>
          <w:rFonts w:asciiTheme="minorBidi" w:hAnsiTheme="minorBidi" w:cstheme="minorBidi"/>
          <w:color w:val="000000"/>
        </w:rPr>
      </w:pPr>
      <w:r w:rsidRPr="000034DC">
        <w:rPr>
          <w:rFonts w:asciiTheme="minorBidi" w:hAnsiTheme="minorBidi" w:cstheme="minorBidi"/>
          <w:color w:val="000000"/>
        </w:rPr>
        <w:t>(a)</w:t>
      </w:r>
      <w:r w:rsidRPr="000034DC">
        <w:rPr>
          <w:rFonts w:asciiTheme="minorBidi" w:hAnsiTheme="minorBidi" w:cstheme="minorBidi"/>
          <w:color w:val="000000"/>
        </w:rPr>
        <w:tab/>
      </w:r>
      <w:proofErr w:type="gramStart"/>
      <w:r w:rsidRPr="000034DC">
        <w:rPr>
          <w:rFonts w:asciiTheme="minorBidi" w:hAnsiTheme="minorBidi" w:cstheme="minorBidi"/>
          <w:color w:val="000000"/>
        </w:rPr>
        <w:t>in</w:t>
      </w:r>
      <w:proofErr w:type="gramEnd"/>
      <w:r w:rsidRPr="000034DC">
        <w:rPr>
          <w:rFonts w:asciiTheme="minorBidi" w:hAnsiTheme="minorBidi" w:cstheme="minorBidi"/>
          <w:color w:val="000000"/>
        </w:rPr>
        <w:t xml:space="preserve"> subsection (1), for the full stop at the end, a colon shall be substituted and thereafter, the following provisos shall be added:</w:t>
      </w:r>
    </w:p>
    <w:p w:rsidR="000034DC" w:rsidRPr="000034DC" w:rsidRDefault="000034DC" w:rsidP="000034DC">
      <w:pPr>
        <w:pStyle w:val="ListParagraph"/>
        <w:shd w:val="clear" w:color="auto" w:fill="FFFFFF" w:themeFill="background1"/>
        <w:spacing w:after="0" w:line="240" w:lineRule="auto"/>
        <w:ind w:left="2160" w:right="659" w:firstLine="720"/>
        <w:contextualSpacing w:val="0"/>
        <w:jc w:val="both"/>
        <w:rPr>
          <w:rFonts w:asciiTheme="minorBidi" w:hAnsiTheme="minorBidi"/>
          <w:color w:val="000000"/>
          <w:sz w:val="24"/>
          <w:szCs w:val="24"/>
          <w:shd w:val="clear" w:color="auto" w:fill="FFFFFF" w:themeFill="background1"/>
        </w:rPr>
      </w:pPr>
      <w:r w:rsidRPr="000034DC">
        <w:rPr>
          <w:rFonts w:asciiTheme="minorBidi" w:hAnsiTheme="minorBidi"/>
          <w:color w:val="000000"/>
          <w:sz w:val="24"/>
          <w:szCs w:val="24"/>
          <w:shd w:val="clear" w:color="auto" w:fill="FFFFFF" w:themeFill="background1"/>
        </w:rPr>
        <w:t>“Provided further that if so opted by the owner of a tricycle propelled by mechanical power (motor rickshaws), the tax may be paid in lump sum once for all at the rate specified in the Schedule of this Act.</w:t>
      </w:r>
    </w:p>
    <w:p w:rsidR="000034DC" w:rsidRPr="000034DC" w:rsidRDefault="000034DC" w:rsidP="000034DC">
      <w:pPr>
        <w:pStyle w:val="ListParagraph"/>
        <w:shd w:val="clear" w:color="auto" w:fill="FFFFFF" w:themeFill="background1"/>
        <w:spacing w:after="0" w:line="240" w:lineRule="auto"/>
        <w:ind w:left="2160" w:right="659" w:firstLine="720"/>
        <w:contextualSpacing w:val="0"/>
        <w:jc w:val="both"/>
        <w:rPr>
          <w:rStyle w:val="apple-converted-space"/>
          <w:rFonts w:asciiTheme="minorBidi" w:hAnsiTheme="minorBidi"/>
          <w:sz w:val="24"/>
          <w:szCs w:val="24"/>
          <w:shd w:val="clear" w:color="auto" w:fill="FFFFFF" w:themeFill="background1"/>
        </w:rPr>
      </w:pPr>
      <w:r w:rsidRPr="000034DC">
        <w:rPr>
          <w:rFonts w:asciiTheme="minorBidi" w:hAnsiTheme="minorBidi"/>
          <w:color w:val="000000"/>
          <w:sz w:val="24"/>
          <w:szCs w:val="24"/>
          <w:shd w:val="clear" w:color="auto" w:fill="FFFFFF" w:themeFill="background1"/>
        </w:rPr>
        <w:t xml:space="preserve">Provided further that if so opted by the owner of a motor vehicle having engine capacity exceeding </w:t>
      </w:r>
      <w:proofErr w:type="spellStart"/>
      <w:r w:rsidRPr="000034DC">
        <w:rPr>
          <w:rFonts w:asciiTheme="minorBidi" w:hAnsiTheme="minorBidi"/>
          <w:color w:val="000000"/>
          <w:sz w:val="24"/>
          <w:szCs w:val="24"/>
          <w:shd w:val="clear" w:color="auto" w:fill="FFFFFF" w:themeFill="background1"/>
        </w:rPr>
        <w:t>1000cc</w:t>
      </w:r>
      <w:proofErr w:type="spellEnd"/>
      <w:r w:rsidRPr="000034DC">
        <w:rPr>
          <w:rFonts w:asciiTheme="minorBidi" w:hAnsiTheme="minorBidi"/>
          <w:color w:val="000000"/>
          <w:sz w:val="24"/>
          <w:szCs w:val="24"/>
          <w:shd w:val="clear" w:color="auto" w:fill="FFFFFF" w:themeFill="background1"/>
        </w:rPr>
        <w:t xml:space="preserve"> but not exceeding </w:t>
      </w:r>
      <w:proofErr w:type="spellStart"/>
      <w:r w:rsidRPr="000034DC">
        <w:rPr>
          <w:rFonts w:asciiTheme="minorBidi" w:hAnsiTheme="minorBidi"/>
          <w:color w:val="000000"/>
          <w:sz w:val="24"/>
          <w:szCs w:val="24"/>
          <w:shd w:val="clear" w:color="auto" w:fill="FFFFFF" w:themeFill="background1"/>
        </w:rPr>
        <w:t>1300cc</w:t>
      </w:r>
      <w:proofErr w:type="spellEnd"/>
      <w:r w:rsidRPr="000034DC">
        <w:rPr>
          <w:rFonts w:asciiTheme="minorBidi" w:hAnsiTheme="minorBidi"/>
          <w:color w:val="000000"/>
          <w:sz w:val="24"/>
          <w:szCs w:val="24"/>
          <w:shd w:val="clear" w:color="auto" w:fill="FFFFFF" w:themeFill="background1"/>
        </w:rPr>
        <w:t xml:space="preserve">, the tax may be paid in lump sum for a period of three years at the rate specified in the Schedule of this Act.”; </w:t>
      </w:r>
    </w:p>
    <w:p w:rsidR="000034DC" w:rsidRPr="000034DC" w:rsidRDefault="000034DC" w:rsidP="000034DC">
      <w:pPr>
        <w:shd w:val="clear" w:color="auto" w:fill="FFFFFF" w:themeFill="background1"/>
        <w:ind w:left="2160" w:hanging="720"/>
        <w:jc w:val="both"/>
        <w:rPr>
          <w:rFonts w:asciiTheme="minorBidi" w:hAnsiTheme="minorBidi" w:cstheme="minorBidi"/>
          <w:color w:val="000000"/>
        </w:rPr>
      </w:pPr>
      <w:r w:rsidRPr="000034DC">
        <w:rPr>
          <w:rFonts w:asciiTheme="minorBidi" w:hAnsiTheme="minorBidi" w:cstheme="minorBidi"/>
          <w:color w:val="000000"/>
        </w:rPr>
        <w:t>(b)</w:t>
      </w:r>
      <w:r w:rsidRPr="000034DC">
        <w:rPr>
          <w:rFonts w:asciiTheme="minorBidi" w:hAnsiTheme="minorBidi" w:cstheme="minorBidi"/>
          <w:color w:val="000000"/>
        </w:rPr>
        <w:tab/>
      </w:r>
      <w:proofErr w:type="gramStart"/>
      <w:r w:rsidRPr="000034DC">
        <w:rPr>
          <w:rFonts w:asciiTheme="minorBidi" w:hAnsiTheme="minorBidi" w:cstheme="minorBidi"/>
          <w:color w:val="000000"/>
        </w:rPr>
        <w:t>in</w:t>
      </w:r>
      <w:proofErr w:type="gramEnd"/>
      <w:r w:rsidRPr="000034DC">
        <w:rPr>
          <w:rFonts w:asciiTheme="minorBidi" w:hAnsiTheme="minorBidi" w:cstheme="minorBidi"/>
          <w:color w:val="000000"/>
        </w:rPr>
        <w:t xml:space="preserve"> subsection (3), for the word “July”, the word “August” shall be substituted;</w:t>
      </w:r>
    </w:p>
    <w:p w:rsidR="000034DC" w:rsidRPr="000034DC" w:rsidRDefault="000034DC" w:rsidP="000034DC">
      <w:pPr>
        <w:shd w:val="clear" w:color="auto" w:fill="FFFFFF" w:themeFill="background1"/>
        <w:ind w:left="1440" w:hanging="720"/>
        <w:jc w:val="both"/>
        <w:rPr>
          <w:rFonts w:asciiTheme="minorBidi" w:hAnsiTheme="minorBidi" w:cstheme="minorBidi"/>
          <w:color w:val="000000"/>
        </w:rPr>
      </w:pPr>
      <w:r w:rsidRPr="000034DC">
        <w:rPr>
          <w:rFonts w:asciiTheme="minorBidi" w:hAnsiTheme="minorBidi" w:cstheme="minorBidi"/>
          <w:color w:val="000000"/>
        </w:rPr>
        <w:t>(2)</w:t>
      </w:r>
      <w:r w:rsidRPr="000034DC">
        <w:rPr>
          <w:rFonts w:asciiTheme="minorBidi" w:hAnsiTheme="minorBidi" w:cstheme="minorBidi"/>
          <w:color w:val="000000"/>
        </w:rPr>
        <w:tab/>
      </w:r>
      <w:proofErr w:type="gramStart"/>
      <w:r w:rsidRPr="000034DC">
        <w:rPr>
          <w:rFonts w:asciiTheme="minorBidi" w:hAnsiTheme="minorBidi" w:cstheme="minorBidi"/>
          <w:color w:val="000000"/>
        </w:rPr>
        <w:t>in</w:t>
      </w:r>
      <w:proofErr w:type="gramEnd"/>
      <w:r w:rsidRPr="000034DC">
        <w:rPr>
          <w:rFonts w:asciiTheme="minorBidi" w:hAnsiTheme="minorBidi" w:cstheme="minorBidi"/>
          <w:color w:val="000000"/>
        </w:rPr>
        <w:t xml:space="preserve"> section 4, in subsection (2), in the Table, after Sr. # 6, in columns 1 to 3, the following entries at Sr. # 7 shall be inserted:</w:t>
      </w:r>
    </w:p>
    <w:tbl>
      <w:tblPr>
        <w:tblStyle w:val="TableGrid"/>
        <w:tblW w:w="0" w:type="auto"/>
        <w:tblInd w:w="2268" w:type="dxa"/>
        <w:tblLook w:val="04A0" w:firstRow="1" w:lastRow="0" w:firstColumn="1" w:lastColumn="0" w:noHBand="0" w:noVBand="1"/>
      </w:tblPr>
      <w:tblGrid>
        <w:gridCol w:w="567"/>
        <w:gridCol w:w="3303"/>
        <w:gridCol w:w="1890"/>
      </w:tblGrid>
      <w:tr w:rsidR="000034DC" w:rsidRPr="000034DC" w:rsidTr="005F6C2A">
        <w:tc>
          <w:tcPr>
            <w:tcW w:w="567" w:type="dxa"/>
          </w:tcPr>
          <w:p w:rsidR="000034DC" w:rsidRPr="000034DC" w:rsidRDefault="000034DC" w:rsidP="000034DC">
            <w:pPr>
              <w:jc w:val="both"/>
              <w:rPr>
                <w:rFonts w:asciiTheme="minorBidi" w:hAnsiTheme="minorBidi" w:cstheme="minorBidi"/>
                <w:color w:val="000000"/>
              </w:rPr>
            </w:pPr>
            <w:r w:rsidRPr="000034DC">
              <w:rPr>
                <w:rFonts w:asciiTheme="minorBidi" w:hAnsiTheme="minorBidi" w:cstheme="minorBidi"/>
              </w:rPr>
              <w:t>“7.</w:t>
            </w:r>
          </w:p>
        </w:tc>
        <w:tc>
          <w:tcPr>
            <w:tcW w:w="3303" w:type="dxa"/>
          </w:tcPr>
          <w:p w:rsidR="000034DC" w:rsidRPr="000034DC" w:rsidRDefault="000034DC" w:rsidP="000034DC">
            <w:pPr>
              <w:jc w:val="both"/>
              <w:rPr>
                <w:rFonts w:asciiTheme="minorBidi" w:hAnsiTheme="minorBidi" w:cstheme="minorBidi"/>
                <w:color w:val="000000"/>
              </w:rPr>
            </w:pPr>
            <w:r w:rsidRPr="000034DC">
              <w:rPr>
                <w:rFonts w:asciiTheme="minorBidi" w:hAnsiTheme="minorBidi" w:cstheme="minorBidi"/>
              </w:rPr>
              <w:t>For periodic lump sum payment of the motor vehicle.</w:t>
            </w:r>
          </w:p>
        </w:tc>
        <w:tc>
          <w:tcPr>
            <w:tcW w:w="1890" w:type="dxa"/>
          </w:tcPr>
          <w:p w:rsidR="000034DC" w:rsidRPr="000034DC" w:rsidRDefault="000034DC" w:rsidP="000034DC">
            <w:pPr>
              <w:jc w:val="both"/>
              <w:rPr>
                <w:rFonts w:asciiTheme="minorBidi" w:hAnsiTheme="minorBidi" w:cstheme="minorBidi"/>
                <w:color w:val="000000"/>
              </w:rPr>
            </w:pPr>
            <w:r w:rsidRPr="000034DC">
              <w:rPr>
                <w:rFonts w:asciiTheme="minorBidi" w:hAnsiTheme="minorBidi" w:cstheme="minorBidi"/>
              </w:rPr>
              <w:t>At any time”</w:t>
            </w:r>
          </w:p>
        </w:tc>
      </w:tr>
    </w:tbl>
    <w:p w:rsidR="000034DC" w:rsidRPr="000034DC" w:rsidRDefault="000034DC" w:rsidP="000034DC">
      <w:pPr>
        <w:shd w:val="clear" w:color="auto" w:fill="FFFFFF" w:themeFill="background1"/>
        <w:ind w:left="1440" w:hanging="720"/>
        <w:jc w:val="both"/>
        <w:rPr>
          <w:rFonts w:asciiTheme="minorBidi" w:hAnsiTheme="minorBidi" w:cstheme="minorBidi"/>
          <w:color w:val="000000"/>
        </w:rPr>
      </w:pPr>
      <w:r w:rsidRPr="000034DC">
        <w:rPr>
          <w:rFonts w:asciiTheme="minorBidi" w:hAnsiTheme="minorBidi" w:cstheme="minorBidi"/>
          <w:color w:val="000000"/>
        </w:rPr>
        <w:t>(3)</w:t>
      </w:r>
      <w:r w:rsidRPr="000034DC">
        <w:rPr>
          <w:rFonts w:asciiTheme="minorBidi" w:hAnsiTheme="minorBidi" w:cstheme="minorBidi"/>
          <w:color w:val="000000"/>
        </w:rPr>
        <w:tab/>
        <w:t xml:space="preserve">in the Schedule, at </w:t>
      </w:r>
      <w:proofErr w:type="spellStart"/>
      <w:r w:rsidRPr="000034DC">
        <w:rPr>
          <w:rFonts w:asciiTheme="minorBidi" w:hAnsiTheme="minorBidi" w:cstheme="minorBidi"/>
          <w:color w:val="000000"/>
        </w:rPr>
        <w:t>S.No.3</w:t>
      </w:r>
      <w:proofErr w:type="spellEnd"/>
      <w:r w:rsidRPr="000034DC">
        <w:rPr>
          <w:rFonts w:asciiTheme="minorBidi" w:hAnsiTheme="minorBidi" w:cstheme="minorBidi"/>
          <w:color w:val="000000"/>
        </w:rPr>
        <w:t>, in clause (a), in column 3, for the expression “</w:t>
      </w:r>
      <w:proofErr w:type="spellStart"/>
      <w:r w:rsidRPr="000034DC">
        <w:rPr>
          <w:rFonts w:asciiTheme="minorBidi" w:hAnsiTheme="minorBidi" w:cstheme="minorBidi"/>
          <w:color w:val="000000"/>
        </w:rPr>
        <w:t>Rs.400</w:t>
      </w:r>
      <w:proofErr w:type="spellEnd"/>
      <w:r w:rsidRPr="000034DC">
        <w:rPr>
          <w:rFonts w:asciiTheme="minorBidi" w:hAnsiTheme="minorBidi" w:cstheme="minorBidi"/>
          <w:color w:val="000000"/>
        </w:rPr>
        <w:t>/-”, the expression “</w:t>
      </w:r>
      <w:proofErr w:type="spellStart"/>
      <w:r w:rsidRPr="000034DC">
        <w:rPr>
          <w:rFonts w:asciiTheme="minorBidi" w:hAnsiTheme="minorBidi" w:cstheme="minorBidi"/>
          <w:color w:val="000000"/>
        </w:rPr>
        <w:t>Rs.400</w:t>
      </w:r>
      <w:proofErr w:type="spellEnd"/>
      <w:r w:rsidRPr="000034DC">
        <w:rPr>
          <w:rFonts w:asciiTheme="minorBidi" w:hAnsiTheme="minorBidi" w:cstheme="minorBidi"/>
          <w:color w:val="000000"/>
        </w:rPr>
        <w:t xml:space="preserve">/- per annum or </w:t>
      </w:r>
      <w:proofErr w:type="spellStart"/>
      <w:r w:rsidRPr="000034DC">
        <w:rPr>
          <w:rFonts w:asciiTheme="minorBidi" w:hAnsiTheme="minorBidi" w:cstheme="minorBidi"/>
          <w:color w:val="000000"/>
        </w:rPr>
        <w:t>Rs.3,000</w:t>
      </w:r>
      <w:proofErr w:type="spellEnd"/>
      <w:r w:rsidRPr="000034DC">
        <w:rPr>
          <w:rFonts w:asciiTheme="minorBidi" w:hAnsiTheme="minorBidi" w:cstheme="minorBidi"/>
          <w:color w:val="000000"/>
        </w:rPr>
        <w:t>/- lump sum once for all if so opted by the owner” shall be substituted.”.</w:t>
      </w:r>
    </w:p>
    <w:p w:rsidR="00B25AF5" w:rsidRDefault="00B25AF5" w:rsidP="000034DC">
      <w:pPr>
        <w:shd w:val="clear" w:color="auto" w:fill="FFFFFF" w:themeFill="background1"/>
        <w:jc w:val="both"/>
        <w:rPr>
          <w:rFonts w:asciiTheme="minorBidi" w:hAnsiTheme="minorBidi" w:cstheme="minorBidi"/>
          <w:b/>
          <w:color w:val="000000"/>
        </w:rPr>
      </w:pPr>
    </w:p>
    <w:p w:rsidR="000034DC" w:rsidRPr="000034DC" w:rsidRDefault="000034DC" w:rsidP="000034DC">
      <w:pPr>
        <w:shd w:val="clear" w:color="auto" w:fill="FFFFFF" w:themeFill="background1"/>
        <w:jc w:val="both"/>
        <w:rPr>
          <w:rFonts w:asciiTheme="minorBidi" w:hAnsiTheme="minorBidi" w:cstheme="minorBidi"/>
        </w:rPr>
      </w:pPr>
      <w:r w:rsidRPr="000034DC">
        <w:rPr>
          <w:rFonts w:asciiTheme="minorBidi" w:hAnsiTheme="minorBidi" w:cstheme="minorBidi"/>
          <w:b/>
          <w:color w:val="000000"/>
        </w:rPr>
        <w:t>6.</w:t>
      </w:r>
      <w:r w:rsidRPr="000034DC">
        <w:rPr>
          <w:rFonts w:asciiTheme="minorBidi" w:hAnsiTheme="minorBidi" w:cstheme="minorBidi"/>
          <w:b/>
          <w:color w:val="000000"/>
        </w:rPr>
        <w:tab/>
        <w:t>Amendment in Act of XIV of 1973</w:t>
      </w:r>
      <w:r w:rsidRPr="000034DC">
        <w:rPr>
          <w:rFonts w:asciiTheme="minorBidi" w:hAnsiTheme="minorBidi" w:cstheme="minorBidi"/>
          <w:color w:val="000000"/>
        </w:rPr>
        <w:t>. In the Punjab Finance Act, 1973 (XIV of 1973), in Second Schedule, in</w:t>
      </w:r>
      <w:r w:rsidRPr="000034DC">
        <w:rPr>
          <w:rFonts w:asciiTheme="minorBidi" w:hAnsiTheme="minorBidi" w:cstheme="minorBidi"/>
        </w:rPr>
        <w:t xml:space="preserve"> Serial No. 9, in clause (c), for paragraph (ii), the following shall be substituted:</w:t>
      </w:r>
    </w:p>
    <w:tbl>
      <w:tblPr>
        <w:tblStyle w:val="TableGrid"/>
        <w:tblW w:w="711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2340"/>
      </w:tblGrid>
      <w:tr w:rsidR="000034DC" w:rsidRPr="000034DC" w:rsidTr="005F6C2A">
        <w:trPr>
          <w:trHeight w:val="1417"/>
        </w:trPr>
        <w:tc>
          <w:tcPr>
            <w:tcW w:w="4770" w:type="dxa"/>
          </w:tcPr>
          <w:p w:rsidR="000034DC" w:rsidRPr="000034DC" w:rsidRDefault="000034DC" w:rsidP="000034DC">
            <w:pPr>
              <w:shd w:val="clear" w:color="auto" w:fill="FFFFFF" w:themeFill="background1"/>
              <w:ind w:left="720" w:hanging="720"/>
              <w:rPr>
                <w:rFonts w:asciiTheme="minorBidi" w:hAnsiTheme="minorBidi" w:cstheme="minorBidi"/>
              </w:rPr>
            </w:pPr>
            <w:r w:rsidRPr="000034DC">
              <w:rPr>
                <w:rFonts w:asciiTheme="minorBidi" w:hAnsiTheme="minorBidi" w:cstheme="minorBidi"/>
              </w:rPr>
              <w:lastRenderedPageBreak/>
              <w:t>“(ii)</w:t>
            </w:r>
            <w:r w:rsidRPr="000034DC">
              <w:rPr>
                <w:rFonts w:asciiTheme="minorBidi" w:hAnsiTheme="minorBidi" w:cstheme="minorBidi"/>
              </w:rPr>
              <w:tab/>
              <w:t xml:space="preserve">exceeding </w:t>
            </w:r>
            <w:proofErr w:type="spellStart"/>
            <w:r w:rsidRPr="000034DC">
              <w:rPr>
                <w:rFonts w:asciiTheme="minorBidi" w:hAnsiTheme="minorBidi" w:cstheme="minorBidi"/>
              </w:rPr>
              <w:t>1000cc</w:t>
            </w:r>
            <w:proofErr w:type="spellEnd"/>
            <w:r w:rsidRPr="000034DC">
              <w:rPr>
                <w:rFonts w:asciiTheme="minorBidi" w:hAnsiTheme="minorBidi" w:cstheme="minorBidi"/>
              </w:rPr>
              <w:t xml:space="preserve"> but not exceeding </w:t>
            </w:r>
            <w:proofErr w:type="spellStart"/>
            <w:r w:rsidRPr="000034DC">
              <w:rPr>
                <w:rFonts w:asciiTheme="minorBidi" w:hAnsiTheme="minorBidi" w:cstheme="minorBidi"/>
              </w:rPr>
              <w:t>1500cc</w:t>
            </w:r>
            <w:proofErr w:type="spellEnd"/>
          </w:p>
          <w:p w:rsidR="000034DC" w:rsidRPr="000034DC" w:rsidRDefault="000034DC" w:rsidP="000034DC">
            <w:pPr>
              <w:shd w:val="clear" w:color="auto" w:fill="FFFFFF" w:themeFill="background1"/>
              <w:ind w:left="720" w:hanging="720"/>
              <w:rPr>
                <w:rFonts w:asciiTheme="minorBidi" w:hAnsiTheme="minorBidi" w:cstheme="minorBidi"/>
              </w:rPr>
            </w:pPr>
            <w:r w:rsidRPr="000034DC">
              <w:rPr>
                <w:rFonts w:asciiTheme="minorBidi" w:hAnsiTheme="minorBidi" w:cstheme="minorBidi"/>
              </w:rPr>
              <w:t>(</w:t>
            </w:r>
            <w:proofErr w:type="spellStart"/>
            <w:r w:rsidRPr="000034DC">
              <w:rPr>
                <w:rFonts w:asciiTheme="minorBidi" w:hAnsiTheme="minorBidi" w:cstheme="minorBidi"/>
              </w:rPr>
              <w:t>iia</w:t>
            </w:r>
            <w:proofErr w:type="spellEnd"/>
            <w:r w:rsidRPr="000034DC">
              <w:rPr>
                <w:rFonts w:asciiTheme="minorBidi" w:hAnsiTheme="minorBidi" w:cstheme="minorBidi"/>
              </w:rPr>
              <w:t>)</w:t>
            </w:r>
            <w:r w:rsidRPr="000034DC">
              <w:rPr>
                <w:rFonts w:asciiTheme="minorBidi" w:hAnsiTheme="minorBidi" w:cstheme="minorBidi"/>
              </w:rPr>
              <w:tab/>
              <w:t xml:space="preserve">exceeding </w:t>
            </w:r>
            <w:proofErr w:type="spellStart"/>
            <w:r w:rsidRPr="000034DC">
              <w:rPr>
                <w:rFonts w:asciiTheme="minorBidi" w:hAnsiTheme="minorBidi" w:cstheme="minorBidi"/>
              </w:rPr>
              <w:t>1500cc</w:t>
            </w:r>
            <w:proofErr w:type="spellEnd"/>
            <w:r w:rsidRPr="000034DC">
              <w:rPr>
                <w:rFonts w:asciiTheme="minorBidi" w:hAnsiTheme="minorBidi" w:cstheme="minorBidi"/>
              </w:rPr>
              <w:t xml:space="preserve"> but not exceeding </w:t>
            </w:r>
            <w:proofErr w:type="spellStart"/>
            <w:r w:rsidRPr="000034DC">
              <w:rPr>
                <w:rFonts w:asciiTheme="minorBidi" w:hAnsiTheme="minorBidi" w:cstheme="minorBidi"/>
              </w:rPr>
              <w:t>2000cc</w:t>
            </w:r>
            <w:proofErr w:type="spellEnd"/>
          </w:p>
        </w:tc>
        <w:tc>
          <w:tcPr>
            <w:tcW w:w="2340" w:type="dxa"/>
          </w:tcPr>
          <w:p w:rsidR="000034DC" w:rsidRPr="000034DC" w:rsidRDefault="000034DC" w:rsidP="000034DC">
            <w:pPr>
              <w:jc w:val="both"/>
              <w:rPr>
                <w:rFonts w:asciiTheme="minorBidi" w:hAnsiTheme="minorBidi" w:cstheme="minorBidi"/>
              </w:rPr>
            </w:pPr>
            <w:r w:rsidRPr="000034DC">
              <w:rPr>
                <w:rFonts w:asciiTheme="minorBidi" w:hAnsiTheme="minorBidi" w:cstheme="minorBidi"/>
              </w:rPr>
              <w:t>2% of the value of the vehicle</w:t>
            </w:r>
          </w:p>
          <w:p w:rsidR="000034DC" w:rsidRPr="000034DC" w:rsidRDefault="000034DC" w:rsidP="000034DC">
            <w:pPr>
              <w:jc w:val="both"/>
              <w:rPr>
                <w:rFonts w:asciiTheme="minorBidi" w:hAnsiTheme="minorBidi" w:cstheme="minorBidi"/>
              </w:rPr>
            </w:pPr>
            <w:r w:rsidRPr="000034DC">
              <w:rPr>
                <w:rFonts w:asciiTheme="minorBidi" w:hAnsiTheme="minorBidi" w:cstheme="minorBidi"/>
              </w:rPr>
              <w:t>3% of the value of the vehicle”</w:t>
            </w:r>
          </w:p>
        </w:tc>
      </w:tr>
    </w:tbl>
    <w:p w:rsidR="00B25AF5" w:rsidRDefault="00B25AF5" w:rsidP="000034DC">
      <w:pPr>
        <w:jc w:val="both"/>
        <w:rPr>
          <w:rFonts w:asciiTheme="minorBidi" w:hAnsiTheme="minorBidi" w:cstheme="minorBidi"/>
          <w:b/>
        </w:rPr>
      </w:pPr>
    </w:p>
    <w:p w:rsidR="000034DC" w:rsidRPr="000034DC" w:rsidRDefault="000034DC" w:rsidP="000034DC">
      <w:pPr>
        <w:jc w:val="both"/>
        <w:rPr>
          <w:rFonts w:asciiTheme="minorBidi" w:hAnsiTheme="minorBidi" w:cstheme="minorBidi"/>
          <w:strike/>
        </w:rPr>
      </w:pPr>
      <w:r w:rsidRPr="000034DC">
        <w:rPr>
          <w:rFonts w:asciiTheme="minorBidi" w:hAnsiTheme="minorBidi" w:cstheme="minorBidi"/>
          <w:b/>
        </w:rPr>
        <w:t>7.</w:t>
      </w:r>
      <w:r w:rsidRPr="000034DC">
        <w:rPr>
          <w:rFonts w:asciiTheme="minorBidi" w:hAnsiTheme="minorBidi" w:cstheme="minorBidi"/>
          <w:b/>
        </w:rPr>
        <w:tab/>
        <w:t>Amendment in section 6 of Act VI of 2010</w:t>
      </w:r>
      <w:r w:rsidRPr="000034DC">
        <w:rPr>
          <w:rFonts w:asciiTheme="minorBidi" w:hAnsiTheme="minorBidi" w:cstheme="minorBidi"/>
          <w:color w:val="000000"/>
        </w:rPr>
        <w:t>.–</w:t>
      </w:r>
      <w:r w:rsidRPr="000034DC">
        <w:rPr>
          <w:rFonts w:asciiTheme="minorBidi" w:hAnsiTheme="minorBidi" w:cstheme="minorBidi"/>
        </w:rPr>
        <w:t>In the Punjab Finance Act, 2010 (VI of 2010), in section 6:</w:t>
      </w:r>
    </w:p>
    <w:p w:rsidR="000034DC" w:rsidRPr="000034DC" w:rsidRDefault="000034DC" w:rsidP="000034DC">
      <w:pPr>
        <w:pStyle w:val="ListParagraph"/>
        <w:numPr>
          <w:ilvl w:val="1"/>
          <w:numId w:val="23"/>
        </w:numPr>
        <w:spacing w:after="0" w:line="240" w:lineRule="auto"/>
        <w:ind w:hanging="720"/>
        <w:jc w:val="both"/>
        <w:rPr>
          <w:rFonts w:asciiTheme="minorBidi" w:hAnsiTheme="minorBidi"/>
          <w:sz w:val="24"/>
          <w:szCs w:val="24"/>
        </w:rPr>
      </w:pPr>
      <w:r w:rsidRPr="000034DC">
        <w:rPr>
          <w:rFonts w:asciiTheme="minorBidi" w:hAnsiTheme="minorBidi"/>
          <w:sz w:val="24"/>
          <w:szCs w:val="24"/>
        </w:rPr>
        <w:t>in subsection (3), the words “or power of attorney” shall be omitted; and</w:t>
      </w:r>
    </w:p>
    <w:p w:rsidR="000034DC" w:rsidRPr="000034DC" w:rsidRDefault="000034DC" w:rsidP="000034DC">
      <w:pPr>
        <w:pStyle w:val="ListParagraph"/>
        <w:numPr>
          <w:ilvl w:val="1"/>
          <w:numId w:val="23"/>
        </w:numPr>
        <w:spacing w:after="0" w:line="240" w:lineRule="auto"/>
        <w:ind w:hanging="720"/>
        <w:contextualSpacing w:val="0"/>
        <w:jc w:val="both"/>
        <w:rPr>
          <w:rFonts w:asciiTheme="minorBidi" w:hAnsiTheme="minorBidi"/>
          <w:sz w:val="24"/>
          <w:szCs w:val="24"/>
        </w:rPr>
      </w:pPr>
      <w:proofErr w:type="gramStart"/>
      <w:r w:rsidRPr="000034DC">
        <w:rPr>
          <w:rFonts w:asciiTheme="minorBidi" w:hAnsiTheme="minorBidi"/>
          <w:sz w:val="24"/>
          <w:szCs w:val="24"/>
        </w:rPr>
        <w:t>in</w:t>
      </w:r>
      <w:proofErr w:type="gramEnd"/>
      <w:r w:rsidRPr="000034DC">
        <w:rPr>
          <w:rFonts w:asciiTheme="minorBidi" w:hAnsiTheme="minorBidi"/>
          <w:sz w:val="24"/>
          <w:szCs w:val="24"/>
        </w:rPr>
        <w:t xml:space="preserve"> subsection (4), clause (c) shall be omitted.</w:t>
      </w:r>
    </w:p>
    <w:p w:rsidR="00B25AF5" w:rsidRDefault="00B25AF5" w:rsidP="000034DC">
      <w:pPr>
        <w:pStyle w:val="ListParagraph"/>
        <w:spacing w:after="0" w:line="240" w:lineRule="auto"/>
        <w:ind w:left="0"/>
        <w:contextualSpacing w:val="0"/>
        <w:jc w:val="both"/>
        <w:rPr>
          <w:rFonts w:asciiTheme="minorBidi" w:hAnsiTheme="minorBidi"/>
          <w:b/>
          <w:sz w:val="24"/>
          <w:szCs w:val="24"/>
        </w:rPr>
      </w:pPr>
    </w:p>
    <w:p w:rsidR="000034DC" w:rsidRPr="000034DC" w:rsidRDefault="000034DC" w:rsidP="000034DC">
      <w:pPr>
        <w:pStyle w:val="ListParagraph"/>
        <w:spacing w:after="0" w:line="240" w:lineRule="auto"/>
        <w:ind w:left="0"/>
        <w:contextualSpacing w:val="0"/>
        <w:jc w:val="both"/>
        <w:rPr>
          <w:rFonts w:asciiTheme="minorBidi" w:hAnsiTheme="minorBidi"/>
          <w:sz w:val="24"/>
          <w:szCs w:val="24"/>
        </w:rPr>
      </w:pPr>
      <w:r w:rsidRPr="000034DC">
        <w:rPr>
          <w:rFonts w:asciiTheme="minorBidi" w:hAnsiTheme="minorBidi"/>
          <w:b/>
          <w:sz w:val="24"/>
          <w:szCs w:val="24"/>
        </w:rPr>
        <w:t>8.</w:t>
      </w:r>
      <w:r w:rsidRPr="000034DC">
        <w:rPr>
          <w:rFonts w:asciiTheme="minorBidi" w:hAnsiTheme="minorBidi"/>
          <w:b/>
          <w:sz w:val="24"/>
          <w:szCs w:val="24"/>
        </w:rPr>
        <w:tab/>
        <w:t>Amendments in Act XLII of 2012</w:t>
      </w:r>
      <w:r w:rsidRPr="000034DC">
        <w:rPr>
          <w:rFonts w:asciiTheme="minorBidi" w:hAnsiTheme="minorBidi"/>
          <w:sz w:val="24"/>
          <w:szCs w:val="24"/>
        </w:rPr>
        <w:t>.–In the Punjab Sales Tax on Services Act 2012 (XLII of 2012):</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 xml:space="preserve"> (a)</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section 10, subsection (4) shall be omitted;</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 xml:space="preserve"> (b)</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section 14, after subsection (2), the following subsection (3) shall be inserted:</w:t>
      </w:r>
    </w:p>
    <w:p w:rsidR="000034DC" w:rsidRPr="000034DC" w:rsidRDefault="000034DC" w:rsidP="000034DC">
      <w:pPr>
        <w:ind w:left="2160" w:right="659" w:hanging="1440"/>
        <w:jc w:val="both"/>
        <w:rPr>
          <w:rFonts w:asciiTheme="minorBidi" w:hAnsiTheme="minorBidi" w:cstheme="minorBidi"/>
        </w:rPr>
      </w:pPr>
      <w:r w:rsidRPr="000034DC">
        <w:rPr>
          <w:rFonts w:asciiTheme="minorBidi" w:hAnsiTheme="minorBidi" w:cstheme="minorBidi"/>
        </w:rPr>
        <w:tab/>
        <w:t>“(3)</w:t>
      </w:r>
      <w:r w:rsidRPr="000034DC">
        <w:rPr>
          <w:rFonts w:asciiTheme="minorBidi" w:hAnsiTheme="minorBidi" w:cstheme="minorBidi"/>
        </w:rPr>
        <w:tab/>
        <w:t>Where a person or class of persons is required to withhold or deduct full or part of the tax on the provision of any taxable service or class of taxable services and either fails to withhold or deduct the tax or having withheld or deducted the tax, fails to deposit the tax in the Government treasury, such person or class of persons shall be personally liable to pay the amount of tax to the Government in the prescribed manner.”;</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(c)</w:t>
      </w:r>
      <w:r w:rsidRPr="000034DC">
        <w:rPr>
          <w:rFonts w:asciiTheme="minorBidi" w:hAnsiTheme="minorBidi" w:cstheme="minorBidi"/>
        </w:rPr>
        <w:tab/>
      </w:r>
      <w:proofErr w:type="gramStart"/>
      <w:r w:rsidRPr="000034DC">
        <w:rPr>
          <w:rFonts w:asciiTheme="minorBidi" w:hAnsiTheme="minorBidi" w:cstheme="minorBidi"/>
        </w:rPr>
        <w:t>for</w:t>
      </w:r>
      <w:proofErr w:type="gramEnd"/>
      <w:r w:rsidRPr="000034DC">
        <w:rPr>
          <w:rFonts w:asciiTheme="minorBidi" w:hAnsiTheme="minorBidi" w:cstheme="minorBidi"/>
        </w:rPr>
        <w:t xml:space="preserve"> section 16, the following shall be substituted:</w:t>
      </w:r>
    </w:p>
    <w:p w:rsidR="000034DC" w:rsidRPr="000034DC" w:rsidRDefault="000034DC" w:rsidP="000034DC">
      <w:pPr>
        <w:ind w:left="2160" w:right="677" w:hanging="1440"/>
        <w:jc w:val="both"/>
        <w:rPr>
          <w:rFonts w:asciiTheme="minorBidi" w:hAnsiTheme="minorBidi" w:cstheme="minorBidi"/>
        </w:rPr>
      </w:pPr>
      <w:r w:rsidRPr="000034DC">
        <w:rPr>
          <w:rFonts w:asciiTheme="minorBidi" w:hAnsiTheme="minorBidi" w:cstheme="minorBidi"/>
        </w:rPr>
        <w:tab/>
        <w:t>“</w:t>
      </w:r>
      <w:r w:rsidRPr="000034DC">
        <w:rPr>
          <w:rFonts w:asciiTheme="minorBidi" w:hAnsiTheme="minorBidi" w:cstheme="minorBidi"/>
          <w:b/>
        </w:rPr>
        <w:t>16.</w:t>
      </w:r>
      <w:r w:rsidRPr="000034DC">
        <w:rPr>
          <w:rFonts w:asciiTheme="minorBidi" w:hAnsiTheme="minorBidi" w:cstheme="minorBidi"/>
          <w:b/>
        </w:rPr>
        <w:tab/>
        <w:t>Deduction and adjustment of tax on inputs to the business</w:t>
      </w:r>
      <w:r w:rsidRPr="000034DC">
        <w:rPr>
          <w:rFonts w:asciiTheme="minorBidi" w:hAnsiTheme="minorBidi" w:cstheme="minorBidi"/>
        </w:rPr>
        <w:t xml:space="preserve">.– (1) A person required to pay tax under this Act shall be entitled to deduct from the payable amount, the amount of tax payable or already paid by him on the receipt of taxable services exclusively used in connection with the taxable services he provides, subject to the condition that he holds a true and valid tax invoice not older than six tax periods, showing the amount of tax charged under the Act on the services so received, but the Authority may disallow or subject to additional conditions may restrict such deduction in cases or with respect to taxable services or goods specified in section </w:t>
      </w:r>
      <w:proofErr w:type="spellStart"/>
      <w:r w:rsidRPr="000034DC">
        <w:rPr>
          <w:rFonts w:asciiTheme="minorBidi" w:hAnsiTheme="minorBidi" w:cstheme="minorBidi"/>
        </w:rPr>
        <w:t>16A</w:t>
      </w:r>
      <w:proofErr w:type="spellEnd"/>
      <w:r w:rsidRPr="000034DC">
        <w:rPr>
          <w:rFonts w:asciiTheme="minorBidi" w:hAnsiTheme="minorBidi" w:cstheme="minorBidi"/>
        </w:rPr>
        <w:t xml:space="preserve"> or section </w:t>
      </w:r>
      <w:proofErr w:type="spellStart"/>
      <w:r w:rsidRPr="000034DC">
        <w:rPr>
          <w:rFonts w:asciiTheme="minorBidi" w:hAnsiTheme="minorBidi" w:cstheme="minorBidi"/>
        </w:rPr>
        <w:t>16B</w:t>
      </w:r>
      <w:proofErr w:type="spellEnd"/>
      <w:r w:rsidRPr="000034DC">
        <w:rPr>
          <w:rFonts w:asciiTheme="minorBidi" w:hAnsiTheme="minorBidi" w:cstheme="minorBidi"/>
        </w:rPr>
        <w:t xml:space="preserve"> or the rules.</w:t>
      </w:r>
    </w:p>
    <w:p w:rsidR="000034DC" w:rsidRPr="000034DC" w:rsidRDefault="000034DC" w:rsidP="000034DC">
      <w:pPr>
        <w:ind w:left="2160" w:right="677" w:hanging="1440"/>
        <w:jc w:val="both"/>
        <w:rPr>
          <w:rFonts w:asciiTheme="minorBidi" w:hAnsiTheme="minorBidi" w:cstheme="minorBidi"/>
          <w:highlight w:val="yellow"/>
        </w:rPr>
      </w:pPr>
      <w:r w:rsidRPr="000034DC">
        <w:rPr>
          <w:rFonts w:asciiTheme="minorBidi" w:hAnsiTheme="minorBidi" w:cstheme="minorBidi"/>
        </w:rPr>
        <w:tab/>
      </w:r>
      <w:r w:rsidRPr="000034DC">
        <w:rPr>
          <w:rFonts w:asciiTheme="minorBidi" w:hAnsiTheme="minorBidi" w:cstheme="minorBidi"/>
        </w:rPr>
        <w:tab/>
        <w:t>(2)</w:t>
      </w:r>
      <w:r w:rsidRPr="000034DC">
        <w:rPr>
          <w:rFonts w:asciiTheme="minorBidi" w:hAnsiTheme="minorBidi" w:cstheme="minorBidi"/>
        </w:rPr>
        <w:tab/>
        <w:t xml:space="preserve">The Authority may, subject to section </w:t>
      </w:r>
      <w:proofErr w:type="spellStart"/>
      <w:r w:rsidRPr="000034DC">
        <w:rPr>
          <w:rFonts w:asciiTheme="minorBidi" w:hAnsiTheme="minorBidi" w:cstheme="minorBidi"/>
        </w:rPr>
        <w:t>16A</w:t>
      </w:r>
      <w:proofErr w:type="spellEnd"/>
      <w:r w:rsidRPr="000034DC">
        <w:rPr>
          <w:rFonts w:asciiTheme="minorBidi" w:hAnsiTheme="minorBidi" w:cstheme="minorBidi"/>
        </w:rPr>
        <w:t xml:space="preserve"> or section </w:t>
      </w:r>
      <w:proofErr w:type="spellStart"/>
      <w:r w:rsidRPr="000034DC">
        <w:rPr>
          <w:rFonts w:asciiTheme="minorBidi" w:hAnsiTheme="minorBidi" w:cstheme="minorBidi"/>
        </w:rPr>
        <w:t>16B</w:t>
      </w:r>
      <w:proofErr w:type="spellEnd"/>
      <w:r w:rsidRPr="000034DC">
        <w:rPr>
          <w:rFonts w:asciiTheme="minorBidi" w:hAnsiTheme="minorBidi" w:cstheme="minorBidi"/>
        </w:rPr>
        <w:t xml:space="preserve"> or to such conditions and restrictions as may be prescribed, allow registered persons to claim adjustments or deductions, including refunds arising as a result thereof, in respect of the tax paid or payable under any other law in respect of any taxable service or goods or class of taxable services or goods used in connection with the taxable services such persons provide. </w:t>
      </w:r>
    </w:p>
    <w:p w:rsidR="000034DC" w:rsidRPr="000034DC" w:rsidRDefault="000034DC" w:rsidP="000034DC">
      <w:pPr>
        <w:ind w:left="2160" w:right="677" w:hanging="1440"/>
        <w:jc w:val="both"/>
        <w:rPr>
          <w:rFonts w:asciiTheme="minorBidi" w:hAnsiTheme="minorBidi" w:cstheme="minorBidi"/>
        </w:rPr>
      </w:pPr>
      <w:r w:rsidRPr="000034DC">
        <w:rPr>
          <w:rFonts w:asciiTheme="minorBidi" w:hAnsiTheme="minorBidi" w:cstheme="minorBidi"/>
        </w:rPr>
        <w:tab/>
      </w:r>
      <w:r w:rsidRPr="000034DC">
        <w:rPr>
          <w:rFonts w:asciiTheme="minorBidi" w:hAnsiTheme="minorBidi" w:cstheme="minorBidi"/>
        </w:rPr>
        <w:tab/>
        <w:t>(3)</w:t>
      </w:r>
      <w:r w:rsidRPr="000034DC">
        <w:rPr>
          <w:rFonts w:asciiTheme="minorBidi" w:hAnsiTheme="minorBidi" w:cstheme="minorBidi"/>
        </w:rPr>
        <w:tab/>
        <w:t xml:space="preserve">For purposes of subsection (2), the Authority may adopt the principles or concepts laid down in such other law in respect of adjustments, deductions or refunds including zero-rating principle. </w:t>
      </w:r>
    </w:p>
    <w:p w:rsidR="000034DC" w:rsidRPr="000034DC" w:rsidRDefault="000034DC" w:rsidP="000034DC">
      <w:pPr>
        <w:ind w:left="2160" w:right="677" w:hanging="1440"/>
        <w:jc w:val="both"/>
        <w:rPr>
          <w:rFonts w:asciiTheme="minorBidi" w:hAnsiTheme="minorBidi" w:cstheme="minorBidi"/>
        </w:rPr>
      </w:pPr>
      <w:r w:rsidRPr="000034DC">
        <w:rPr>
          <w:rFonts w:asciiTheme="minorBidi" w:hAnsiTheme="minorBidi" w:cstheme="minorBidi"/>
        </w:rPr>
        <w:tab/>
      </w:r>
      <w:r w:rsidRPr="000034DC">
        <w:rPr>
          <w:rFonts w:asciiTheme="minorBidi" w:hAnsiTheme="minorBidi" w:cstheme="minorBidi"/>
        </w:rPr>
        <w:tab/>
        <w:t>(4)</w:t>
      </w:r>
      <w:r w:rsidRPr="000034DC">
        <w:rPr>
          <w:rFonts w:asciiTheme="minorBidi" w:hAnsiTheme="minorBidi" w:cstheme="minorBidi"/>
        </w:rPr>
        <w:tab/>
        <w:t xml:space="preserve">For purposes of subsections (1) and (2), the amount of tax to be deducted or adjusted shall not include any amount of additional tax, default surcharge, </w:t>
      </w:r>
      <w:proofErr w:type="gramStart"/>
      <w:r w:rsidRPr="000034DC">
        <w:rPr>
          <w:rFonts w:asciiTheme="minorBidi" w:hAnsiTheme="minorBidi" w:cstheme="minorBidi"/>
        </w:rPr>
        <w:t>fine,</w:t>
      </w:r>
      <w:proofErr w:type="gramEnd"/>
      <w:r w:rsidRPr="000034DC">
        <w:rPr>
          <w:rFonts w:asciiTheme="minorBidi" w:hAnsiTheme="minorBidi" w:cstheme="minorBidi"/>
        </w:rPr>
        <w:t xml:space="preserve"> </w:t>
      </w:r>
      <w:r w:rsidRPr="000034DC">
        <w:rPr>
          <w:rFonts w:asciiTheme="minorBidi" w:hAnsiTheme="minorBidi" w:cstheme="minorBidi"/>
        </w:rPr>
        <w:lastRenderedPageBreak/>
        <w:t>penalty or fee imposed or charged under this Act or any other law.”</w:t>
      </w:r>
      <w:r w:rsidRPr="000034DC">
        <w:rPr>
          <w:rFonts w:asciiTheme="minorBidi" w:hAnsiTheme="minorBidi" w:cstheme="minorBidi"/>
        </w:rPr>
        <w:tab/>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(3)</w:t>
      </w:r>
      <w:r w:rsidRPr="000034DC">
        <w:rPr>
          <w:rFonts w:asciiTheme="minorBidi" w:hAnsiTheme="minorBidi" w:cstheme="minorBidi"/>
        </w:rPr>
        <w:tab/>
      </w:r>
      <w:proofErr w:type="gramStart"/>
      <w:r w:rsidRPr="000034DC">
        <w:rPr>
          <w:rFonts w:asciiTheme="minorBidi" w:hAnsiTheme="minorBidi" w:cstheme="minorBidi"/>
        </w:rPr>
        <w:t>after</w:t>
      </w:r>
      <w:proofErr w:type="gramEnd"/>
      <w:r w:rsidRPr="000034DC">
        <w:rPr>
          <w:rFonts w:asciiTheme="minorBidi" w:hAnsiTheme="minorBidi" w:cstheme="minorBidi"/>
        </w:rPr>
        <w:t xml:space="preserve"> section 16, the following sections </w:t>
      </w:r>
      <w:proofErr w:type="spellStart"/>
      <w:r w:rsidRPr="000034DC">
        <w:rPr>
          <w:rFonts w:asciiTheme="minorBidi" w:hAnsiTheme="minorBidi" w:cstheme="minorBidi"/>
        </w:rPr>
        <w:t>16A</w:t>
      </w:r>
      <w:proofErr w:type="spellEnd"/>
      <w:r w:rsidRPr="000034DC">
        <w:rPr>
          <w:rFonts w:asciiTheme="minorBidi" w:hAnsiTheme="minorBidi" w:cstheme="minorBidi"/>
        </w:rPr>
        <w:t xml:space="preserve"> and </w:t>
      </w:r>
      <w:proofErr w:type="spellStart"/>
      <w:r w:rsidRPr="000034DC">
        <w:rPr>
          <w:rFonts w:asciiTheme="minorBidi" w:hAnsiTheme="minorBidi" w:cstheme="minorBidi"/>
        </w:rPr>
        <w:t>16B</w:t>
      </w:r>
      <w:proofErr w:type="spellEnd"/>
      <w:r w:rsidRPr="000034DC">
        <w:rPr>
          <w:rFonts w:asciiTheme="minorBidi" w:hAnsiTheme="minorBidi" w:cstheme="minorBidi"/>
        </w:rPr>
        <w:t xml:space="preserve"> shall be inserted:</w:t>
      </w:r>
    </w:p>
    <w:p w:rsidR="000034DC" w:rsidRPr="000034DC" w:rsidRDefault="000034DC" w:rsidP="000034DC">
      <w:pPr>
        <w:ind w:left="2160" w:right="677" w:hanging="1440"/>
        <w:jc w:val="both"/>
        <w:rPr>
          <w:rFonts w:asciiTheme="minorBidi" w:hAnsiTheme="minorBidi" w:cstheme="minorBidi"/>
        </w:rPr>
      </w:pPr>
      <w:r w:rsidRPr="000034DC">
        <w:rPr>
          <w:rFonts w:asciiTheme="minorBidi" w:hAnsiTheme="minorBidi" w:cstheme="minorBidi"/>
        </w:rPr>
        <w:tab/>
        <w:t>“</w:t>
      </w:r>
      <w:proofErr w:type="spellStart"/>
      <w:r w:rsidRPr="000034DC">
        <w:rPr>
          <w:rFonts w:asciiTheme="minorBidi" w:hAnsiTheme="minorBidi" w:cstheme="minorBidi"/>
          <w:b/>
        </w:rPr>
        <w:t>16A</w:t>
      </w:r>
      <w:proofErr w:type="spellEnd"/>
      <w:r w:rsidRPr="000034DC">
        <w:rPr>
          <w:rFonts w:asciiTheme="minorBidi" w:hAnsiTheme="minorBidi" w:cstheme="minorBidi"/>
          <w:b/>
        </w:rPr>
        <w:t>. Certain transactions not admissible</w:t>
      </w:r>
      <w:r w:rsidRPr="000034DC">
        <w:rPr>
          <w:rFonts w:asciiTheme="minorBidi" w:hAnsiTheme="minorBidi" w:cstheme="minorBidi"/>
        </w:rPr>
        <w:t>.– (1) Subject to subsection (1), notwithstanding anything contained in this Act or any other law for the time being in force, payment of the tax amount for a transaction exceeding value of fifty thousand rupees, shall be made by a crossed cheque drawn on a bank or by crossed bank draft or crossed pay order or any other crossed banking instrument showing transfer of the amount of the sales tax invoice in favour of the service provider from the business bank account of the service recipient.</w:t>
      </w:r>
    </w:p>
    <w:p w:rsidR="000034DC" w:rsidRPr="000034DC" w:rsidRDefault="000034DC" w:rsidP="000034DC">
      <w:pPr>
        <w:ind w:left="2160" w:right="677" w:firstLine="720"/>
        <w:jc w:val="both"/>
        <w:rPr>
          <w:rFonts w:asciiTheme="minorBidi" w:hAnsiTheme="minorBidi" w:cstheme="minorBidi"/>
        </w:rPr>
      </w:pPr>
      <w:r w:rsidRPr="000034DC">
        <w:rPr>
          <w:rFonts w:asciiTheme="minorBidi" w:hAnsiTheme="minorBidi" w:cstheme="minorBidi"/>
        </w:rPr>
        <w:t>(2)</w:t>
      </w:r>
      <w:r w:rsidRPr="000034DC">
        <w:rPr>
          <w:rFonts w:asciiTheme="minorBidi" w:hAnsiTheme="minorBidi" w:cstheme="minorBidi"/>
        </w:rPr>
        <w:tab/>
        <w:t>Online transfer of payment from the business account of service recipient to the business account of service provider as well as payments through credit card shall be treated as transactions through the banking channel, subject to the condition that such transactions are verifiable from the bank statements of the respective service recipient and the service provider.</w:t>
      </w:r>
    </w:p>
    <w:p w:rsidR="000034DC" w:rsidRPr="000034DC" w:rsidRDefault="000034DC" w:rsidP="000034DC">
      <w:pPr>
        <w:ind w:left="2160" w:right="677" w:firstLine="720"/>
        <w:jc w:val="both"/>
        <w:rPr>
          <w:rFonts w:asciiTheme="minorBidi" w:hAnsiTheme="minorBidi" w:cstheme="minorBidi"/>
        </w:rPr>
      </w:pPr>
      <w:r w:rsidRPr="000034DC">
        <w:rPr>
          <w:rFonts w:asciiTheme="minorBidi" w:hAnsiTheme="minorBidi" w:cstheme="minorBidi"/>
        </w:rPr>
        <w:t>(3)</w:t>
      </w:r>
      <w:r w:rsidRPr="000034DC">
        <w:rPr>
          <w:rFonts w:asciiTheme="minorBidi" w:hAnsiTheme="minorBidi" w:cstheme="minorBidi"/>
        </w:rPr>
        <w:tab/>
        <w:t>The service recipient shall not be entitled to claim input tax credit, adjustment or deduction, or refund, repayment or zero-rating of tax under this Act if payment for the amount is made otherwise than in the manner prescribed in subsection (1), provided that payment in case of a transaction on credit is transferred within one hundred and eighty days of issuance of the tax invoice.</w:t>
      </w:r>
    </w:p>
    <w:p w:rsidR="000034DC" w:rsidRPr="000034DC" w:rsidRDefault="000034DC" w:rsidP="000034DC">
      <w:pPr>
        <w:ind w:left="2160" w:right="677" w:firstLine="720"/>
        <w:jc w:val="both"/>
        <w:rPr>
          <w:rFonts w:asciiTheme="minorBidi" w:hAnsiTheme="minorBidi" w:cstheme="minorBidi"/>
        </w:rPr>
      </w:pPr>
      <w:r w:rsidRPr="000034DC">
        <w:rPr>
          <w:rFonts w:asciiTheme="minorBidi" w:hAnsiTheme="minorBidi" w:cstheme="minorBidi"/>
        </w:rPr>
        <w:t>(4)</w:t>
      </w:r>
      <w:r w:rsidRPr="000034DC">
        <w:rPr>
          <w:rFonts w:asciiTheme="minorBidi" w:hAnsiTheme="minorBidi" w:cstheme="minorBidi"/>
        </w:rPr>
        <w:tab/>
        <w:t>The amount transferred in terms of this section shall be deposited in the business bank account of the service provider; otherwise, the service provider shall not be entitled to claim input tax credit, adjustment or deduction, or refund, repayment or zero-rating of tax under this Act.</w:t>
      </w:r>
    </w:p>
    <w:p w:rsidR="000034DC" w:rsidRPr="000034DC" w:rsidRDefault="000034DC" w:rsidP="000034DC">
      <w:pPr>
        <w:ind w:left="2160" w:right="677" w:firstLine="720"/>
        <w:jc w:val="both"/>
        <w:rPr>
          <w:rFonts w:asciiTheme="minorBidi" w:hAnsiTheme="minorBidi" w:cstheme="minorBidi"/>
        </w:rPr>
      </w:pPr>
      <w:r w:rsidRPr="000034DC">
        <w:rPr>
          <w:rFonts w:asciiTheme="minorBidi" w:hAnsiTheme="minorBidi" w:cstheme="minorBidi"/>
          <w:b/>
        </w:rPr>
        <w:t>Explanation</w:t>
      </w:r>
      <w:proofErr w:type="gramStart"/>
      <w:r w:rsidRPr="000034DC">
        <w:rPr>
          <w:rFonts w:asciiTheme="minorBidi" w:hAnsiTheme="minorBidi" w:cstheme="minorBidi"/>
          <w:b/>
        </w:rPr>
        <w:t>.-</w:t>
      </w:r>
      <w:proofErr w:type="gramEnd"/>
      <w:r w:rsidRPr="000034DC">
        <w:rPr>
          <w:rFonts w:asciiTheme="minorBidi" w:hAnsiTheme="minorBidi" w:cstheme="minorBidi"/>
        </w:rPr>
        <w:t xml:space="preserve"> For purposes of this section, the term “business bank account” means a bank account utilized by the registered person for business transactions, declared to the Authority in the prescribed manner.”</w:t>
      </w:r>
    </w:p>
    <w:p w:rsidR="000034DC" w:rsidRPr="000034DC" w:rsidRDefault="000034DC" w:rsidP="000034DC">
      <w:pPr>
        <w:ind w:left="2160" w:right="677"/>
        <w:jc w:val="both"/>
        <w:rPr>
          <w:rFonts w:asciiTheme="minorBidi" w:hAnsiTheme="minorBidi" w:cstheme="minorBidi"/>
        </w:rPr>
      </w:pPr>
      <w:proofErr w:type="spellStart"/>
      <w:r w:rsidRPr="000034DC">
        <w:rPr>
          <w:rFonts w:asciiTheme="minorBidi" w:hAnsiTheme="minorBidi" w:cstheme="minorBidi"/>
          <w:b/>
          <w:shd w:val="clear" w:color="auto" w:fill="FFFFFF"/>
        </w:rPr>
        <w:t>16B</w:t>
      </w:r>
      <w:proofErr w:type="spellEnd"/>
      <w:r w:rsidRPr="000034DC">
        <w:rPr>
          <w:rFonts w:asciiTheme="minorBidi" w:hAnsiTheme="minorBidi" w:cstheme="minorBidi"/>
          <w:b/>
          <w:shd w:val="clear" w:color="auto" w:fill="FFFFFF"/>
        </w:rPr>
        <w:t>.</w:t>
      </w:r>
      <w:r w:rsidRPr="000034DC">
        <w:rPr>
          <w:rFonts w:asciiTheme="minorBidi" w:hAnsiTheme="minorBidi" w:cstheme="minorBidi"/>
          <w:b/>
          <w:shd w:val="clear" w:color="auto" w:fill="FFFFFF"/>
        </w:rPr>
        <w:tab/>
        <w:t>Tax credit not allowed</w:t>
      </w:r>
      <w:proofErr w:type="gramStart"/>
      <w:r w:rsidRPr="000034DC">
        <w:rPr>
          <w:rFonts w:asciiTheme="minorBidi" w:hAnsiTheme="minorBidi" w:cstheme="minorBidi"/>
        </w:rPr>
        <w:t>.–</w:t>
      </w:r>
      <w:proofErr w:type="gramEnd"/>
      <w:r w:rsidRPr="000034DC">
        <w:rPr>
          <w:rFonts w:asciiTheme="minorBidi" w:hAnsiTheme="minorBidi" w:cstheme="minorBidi"/>
        </w:rPr>
        <w:t xml:space="preserve"> </w:t>
      </w:r>
      <w:r w:rsidRPr="000034DC">
        <w:rPr>
          <w:rFonts w:asciiTheme="minorBidi" w:hAnsiTheme="minorBidi" w:cstheme="minorBidi"/>
          <w:shd w:val="clear" w:color="auto" w:fill="FFFFFF"/>
        </w:rPr>
        <w:t xml:space="preserve">(1) </w:t>
      </w:r>
      <w:r w:rsidRPr="000034DC">
        <w:rPr>
          <w:rFonts w:asciiTheme="minorBidi" w:hAnsiTheme="minorBidi" w:cstheme="minorBidi"/>
        </w:rPr>
        <w:t>Notwithstanding anything contained in this Act or the rules, a registered person shall n</w:t>
      </w:r>
      <w:r w:rsidRPr="000034DC">
        <w:rPr>
          <w:rFonts w:asciiTheme="minorBidi" w:hAnsiTheme="minorBidi" w:cstheme="minorBidi"/>
          <w:shd w:val="clear" w:color="auto" w:fill="FFFFFF"/>
        </w:rPr>
        <w:t>ot be entitled to claim input tax adjustment in respect of:</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capital goods (plant, machinery, equipment and others) not exclusively useable or used in providing taxable services;</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goods and services already in use on which the tax is not paid, or, where paid, the input adjustment has been taken before the commencement of the Act or where the input related goods and services were purchased or acquired before such commencement;</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 xml:space="preserve">utility bills not in the name of registered person with reference to his registered premises unless </w:t>
      </w:r>
      <w:r w:rsidRPr="000034DC">
        <w:rPr>
          <w:rFonts w:asciiTheme="minorBidi" w:hAnsiTheme="minorBidi"/>
          <w:sz w:val="24"/>
          <w:szCs w:val="24"/>
        </w:rPr>
        <w:lastRenderedPageBreak/>
        <w:t>evidence of consumption is produced in the matter of such claims;</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the tax claimed as input tax on services where such tax amount has not been deposited by the supplier or the service provider or where the evidence of such payment is not produced;</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carry forward of the input tax adjustment relating to the period prior to the commencement of the Act;</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goods and services received against false, fake, forged, flying, untrue, unreal or unrelated invoices or against purchases from the persons black listed or suspended by the Authority or by the Federal Board of Revenue or by any other Provincial authority;</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goods and services liable to a tax rate lesser than sixteen per cent of the charges or to a specific rate of tax not based on value when used for providing or rendering any service;</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goods and services used or consumed in a service liable to a rate of tax lesser than the sixteen per cent of the charges or to a specific rate of tax not based on value;</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vehicles including three and two wheelers;</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food, beverages, garments, fabrics or others and consumption on entertainment, amusement, recreation or enjoyment;</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rPr>
        <w:t>gift and giveaway;</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goods or services used or to be used for any purpose other than for taxable supplies made or to be made by him;</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goods and services acquired for personal or non-business consumption;</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goods and services not related to the taxable supplies made by the registered person;</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goods and services in respect of which input tax adjustment is barred under the respective federal and provincial sales tax law;</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sales tax paid to the Federal Government or any other Provincial Government for supply of goods or provision of services, if the sales tax law of the Federation or the Province concerned does not allow adjustment of tax paid under this Act;</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from the date to be notified by the Authority, such goods and services which, at the time of filing of return by the buyer, have not been declared by the supplier in his return;</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further tax, extra tax and value addition tax levied under the Sales Tax Act, 1990, and the rules or notifications issued thereunder;</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r w:rsidRPr="000034DC">
        <w:rPr>
          <w:rFonts w:asciiTheme="minorBidi" w:hAnsiTheme="minorBidi"/>
          <w:sz w:val="24"/>
          <w:szCs w:val="24"/>
          <w:lang w:val="en-GB"/>
        </w:rPr>
        <w:t xml:space="preserve">goods used in, or permanently attached to, immoveable property, such as building and construction material, paints, electrical and sanitary fittings, pipes, wires, cables, glass products and </w:t>
      </w:r>
      <w:r w:rsidRPr="000034DC">
        <w:rPr>
          <w:rFonts w:asciiTheme="minorBidi" w:hAnsiTheme="minorBidi"/>
          <w:sz w:val="24"/>
          <w:szCs w:val="24"/>
          <w:lang w:val="en-GB"/>
        </w:rPr>
        <w:lastRenderedPageBreak/>
        <w:t>furniture, furnishings, office equipment, excluding those directly used in the economic activity of registered persons paying sales tax at a rate of not less than sixteen per cent; and</w:t>
      </w:r>
    </w:p>
    <w:p w:rsidR="000034DC" w:rsidRPr="000034DC" w:rsidRDefault="000034DC" w:rsidP="000034DC">
      <w:pPr>
        <w:pStyle w:val="ListParagraph"/>
        <w:numPr>
          <w:ilvl w:val="0"/>
          <w:numId w:val="21"/>
        </w:numPr>
        <w:spacing w:after="0" w:line="240" w:lineRule="auto"/>
        <w:ind w:right="677"/>
        <w:contextualSpacing w:val="0"/>
        <w:jc w:val="both"/>
        <w:rPr>
          <w:rFonts w:asciiTheme="minorBidi" w:hAnsiTheme="minorBidi"/>
          <w:sz w:val="24"/>
          <w:szCs w:val="24"/>
        </w:rPr>
      </w:pPr>
      <w:proofErr w:type="gramStart"/>
      <w:r w:rsidRPr="000034DC">
        <w:rPr>
          <w:rFonts w:asciiTheme="minorBidi" w:hAnsiTheme="minorBidi"/>
          <w:sz w:val="24"/>
          <w:szCs w:val="24"/>
        </w:rPr>
        <w:t>such</w:t>
      </w:r>
      <w:proofErr w:type="gramEnd"/>
      <w:r w:rsidRPr="000034DC">
        <w:rPr>
          <w:rFonts w:asciiTheme="minorBidi" w:hAnsiTheme="minorBidi"/>
          <w:sz w:val="24"/>
          <w:szCs w:val="24"/>
        </w:rPr>
        <w:t xml:space="preserve"> goods or services as are notified or specified by the Authority to be inadmissible for input tax adjustment.</w:t>
      </w:r>
    </w:p>
    <w:p w:rsidR="000034DC" w:rsidRPr="000034DC" w:rsidRDefault="000034DC" w:rsidP="000034DC">
      <w:pPr>
        <w:ind w:left="2160" w:right="677" w:firstLine="720"/>
        <w:jc w:val="both"/>
        <w:rPr>
          <w:rFonts w:asciiTheme="minorBidi" w:hAnsiTheme="minorBidi" w:cstheme="minorBidi"/>
        </w:rPr>
      </w:pPr>
      <w:r w:rsidRPr="000034DC">
        <w:rPr>
          <w:rFonts w:asciiTheme="minorBidi" w:hAnsiTheme="minorBidi" w:cstheme="minorBidi"/>
        </w:rPr>
        <w:t>(2)</w:t>
      </w:r>
      <w:r w:rsidRPr="000034DC">
        <w:rPr>
          <w:rFonts w:asciiTheme="minorBidi" w:hAnsiTheme="minorBidi" w:cstheme="minorBidi"/>
        </w:rPr>
        <w:tab/>
        <w:t>No person other than a registered person shall make any deduction or reclaim input tax in respect of taxable services made or to be made by him.</w:t>
      </w:r>
    </w:p>
    <w:p w:rsidR="000034DC" w:rsidRPr="000034DC" w:rsidRDefault="000034DC" w:rsidP="000034DC">
      <w:pPr>
        <w:ind w:left="2160" w:right="677" w:firstLine="720"/>
        <w:jc w:val="both"/>
        <w:rPr>
          <w:rFonts w:asciiTheme="minorBidi" w:hAnsiTheme="minorBidi" w:cstheme="minorBidi"/>
          <w:lang w:val="en-US"/>
        </w:rPr>
      </w:pPr>
      <w:r w:rsidRPr="000034DC">
        <w:rPr>
          <w:rFonts w:asciiTheme="minorBidi" w:hAnsiTheme="minorBidi" w:cstheme="minorBidi"/>
        </w:rPr>
        <w:t>(3)</w:t>
      </w:r>
      <w:r w:rsidRPr="000034DC">
        <w:rPr>
          <w:rFonts w:asciiTheme="minorBidi" w:hAnsiTheme="minorBidi" w:cstheme="minorBidi"/>
        </w:rPr>
        <w:tab/>
        <w:t>Notwithstanding anything contained in any other law for the time being in force or any decision of any court, for purposes of this section, no input tax credit shall be allowed to the persons who paid fixed tax under any provisions of this Act or under the respective federal or provincial sales tax law.”;</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(d)</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section 35, after subsection (1), the following subsection (</w:t>
      </w:r>
      <w:proofErr w:type="spellStart"/>
      <w:r w:rsidRPr="000034DC">
        <w:rPr>
          <w:rFonts w:asciiTheme="minorBidi" w:hAnsiTheme="minorBidi" w:cstheme="minorBidi"/>
        </w:rPr>
        <w:t>1A</w:t>
      </w:r>
      <w:proofErr w:type="spellEnd"/>
      <w:r w:rsidRPr="000034DC">
        <w:rPr>
          <w:rFonts w:asciiTheme="minorBidi" w:hAnsiTheme="minorBidi" w:cstheme="minorBidi"/>
        </w:rPr>
        <w:t>) shall be inserted:</w:t>
      </w:r>
    </w:p>
    <w:p w:rsidR="000034DC" w:rsidRPr="000034DC" w:rsidRDefault="000034DC" w:rsidP="000034DC">
      <w:pPr>
        <w:ind w:left="2160" w:right="677" w:firstLine="720"/>
        <w:jc w:val="both"/>
        <w:rPr>
          <w:rFonts w:asciiTheme="minorBidi" w:hAnsiTheme="minorBidi" w:cstheme="minorBidi"/>
        </w:rPr>
      </w:pPr>
      <w:r w:rsidRPr="000034DC">
        <w:rPr>
          <w:rFonts w:asciiTheme="minorBidi" w:hAnsiTheme="minorBidi" w:cstheme="minorBidi"/>
        </w:rPr>
        <w:t>“(</w:t>
      </w:r>
      <w:proofErr w:type="spellStart"/>
      <w:r w:rsidRPr="000034DC">
        <w:rPr>
          <w:rFonts w:asciiTheme="minorBidi" w:hAnsiTheme="minorBidi" w:cstheme="minorBidi"/>
        </w:rPr>
        <w:t>1A</w:t>
      </w:r>
      <w:proofErr w:type="spellEnd"/>
      <w:r w:rsidRPr="000034DC">
        <w:rPr>
          <w:rFonts w:asciiTheme="minorBidi" w:hAnsiTheme="minorBidi" w:cstheme="minorBidi"/>
        </w:rPr>
        <w:t>)</w:t>
      </w:r>
      <w:r w:rsidRPr="000034DC">
        <w:rPr>
          <w:rFonts w:asciiTheme="minorBidi" w:hAnsiTheme="minorBidi" w:cstheme="minorBidi"/>
        </w:rPr>
        <w:tab/>
        <w:t xml:space="preserve"> A statement, in the prescribed manner, filed by a person who is only obliged to withhold or deduct tax, shall be treated as a return of that person, provided that such a statement shall not be a substitute for the return required to be filed by a person providing taxable services.”;</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(e)</w:t>
      </w:r>
      <w:r w:rsidRPr="000034DC">
        <w:rPr>
          <w:rFonts w:asciiTheme="minorBidi" w:hAnsiTheme="minorBidi" w:cstheme="minorBidi"/>
        </w:rPr>
        <w:tab/>
        <w:t xml:space="preserve">in section 48, in subsection (2), in the Table, in </w:t>
      </w:r>
      <w:proofErr w:type="spellStart"/>
      <w:r w:rsidRPr="000034DC">
        <w:rPr>
          <w:rFonts w:asciiTheme="minorBidi" w:hAnsiTheme="minorBidi" w:cstheme="minorBidi"/>
        </w:rPr>
        <w:t>S.No.2</w:t>
      </w:r>
      <w:proofErr w:type="spellEnd"/>
      <w:r w:rsidRPr="000034DC">
        <w:rPr>
          <w:rFonts w:asciiTheme="minorBidi" w:hAnsiTheme="minorBidi" w:cstheme="minorBidi"/>
        </w:rPr>
        <w:t>, in column 3, for the word “five”, the word “ten” and for the word “hundred”, the words “two hundred” shall be substituted;</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 xml:space="preserve"> (f)</w:t>
      </w:r>
      <w:r w:rsidRPr="000034DC">
        <w:rPr>
          <w:rFonts w:asciiTheme="minorBidi" w:hAnsiTheme="minorBidi" w:cstheme="minorBidi"/>
        </w:rPr>
        <w:tab/>
        <w:t>In section 60, in subsection (1), in clause (b), the expression “exceeds one million rupees, but” shall be omitted;</w:t>
      </w:r>
    </w:p>
    <w:p w:rsidR="000034DC" w:rsidRPr="000034DC" w:rsidRDefault="000034DC" w:rsidP="000034DC">
      <w:pPr>
        <w:ind w:left="1440" w:right="29" w:hanging="720"/>
        <w:jc w:val="both"/>
        <w:rPr>
          <w:rFonts w:asciiTheme="minorBidi" w:hAnsiTheme="minorBidi" w:cstheme="minorBidi"/>
        </w:rPr>
      </w:pPr>
      <w:r w:rsidRPr="000034DC">
        <w:rPr>
          <w:rFonts w:asciiTheme="minorBidi" w:hAnsiTheme="minorBidi" w:cstheme="minorBidi"/>
        </w:rPr>
        <w:t>(g)</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section 70, in subsection (1), after the words “the officer of the Authority”, the expression “appointed under section 39” shall be inserted;</w:t>
      </w:r>
    </w:p>
    <w:p w:rsidR="000034DC" w:rsidRPr="000034DC" w:rsidRDefault="000034DC" w:rsidP="000034DC">
      <w:pPr>
        <w:ind w:left="1440" w:hanging="720"/>
        <w:jc w:val="both"/>
        <w:rPr>
          <w:rFonts w:asciiTheme="minorBidi" w:hAnsiTheme="minorBidi" w:cstheme="minorBidi"/>
        </w:rPr>
      </w:pPr>
      <w:r w:rsidRPr="000034DC">
        <w:rPr>
          <w:rFonts w:asciiTheme="minorBidi" w:hAnsiTheme="minorBidi" w:cstheme="minorBidi"/>
        </w:rPr>
        <w:t>(h)</w:t>
      </w:r>
      <w:r w:rsidRPr="000034DC">
        <w:rPr>
          <w:rFonts w:asciiTheme="minorBidi" w:hAnsiTheme="minorBidi" w:cstheme="minorBidi"/>
        </w:rPr>
        <w:tab/>
        <w:t>in First Schedule, at 9809.0000, in column 2, for the word “work”, the word “works” shall be substituted; and</w:t>
      </w:r>
    </w:p>
    <w:p w:rsidR="000034DC" w:rsidRPr="000034DC" w:rsidRDefault="000034DC" w:rsidP="000034DC">
      <w:pPr>
        <w:ind w:left="720"/>
        <w:jc w:val="both"/>
        <w:rPr>
          <w:rFonts w:asciiTheme="minorBidi" w:hAnsiTheme="minorBidi" w:cstheme="minorBidi"/>
        </w:rPr>
      </w:pPr>
      <w:r w:rsidRPr="000034DC">
        <w:rPr>
          <w:rFonts w:asciiTheme="minorBidi" w:hAnsiTheme="minorBidi" w:cstheme="minorBidi"/>
        </w:rPr>
        <w:t>(</w:t>
      </w:r>
      <w:proofErr w:type="spellStart"/>
      <w:r w:rsidRPr="000034DC">
        <w:rPr>
          <w:rFonts w:asciiTheme="minorBidi" w:hAnsiTheme="minorBidi" w:cstheme="minorBidi"/>
        </w:rPr>
        <w:t>i</w:t>
      </w:r>
      <w:proofErr w:type="spellEnd"/>
      <w:r w:rsidRPr="000034DC">
        <w:rPr>
          <w:rFonts w:asciiTheme="minorBidi" w:hAnsiTheme="minorBidi" w:cstheme="minorBidi"/>
        </w:rPr>
        <w:t>)</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Second Schedule:</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(a)</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S.No.1</w:t>
      </w:r>
      <w:proofErr w:type="spellEnd"/>
      <w:r w:rsidRPr="000034DC">
        <w:rPr>
          <w:rFonts w:asciiTheme="minorBidi" w:hAnsiTheme="minorBidi" w:cstheme="minorBidi"/>
        </w:rPr>
        <w:t>, in column 2, for the existing entry, the following shall be substituted:</w:t>
      </w:r>
    </w:p>
    <w:p w:rsidR="000034DC" w:rsidRPr="000034DC" w:rsidRDefault="000034DC" w:rsidP="000034DC">
      <w:pPr>
        <w:ind w:left="2880" w:right="569" w:hanging="1440"/>
        <w:jc w:val="both"/>
        <w:rPr>
          <w:rFonts w:asciiTheme="minorBidi" w:hAnsiTheme="minorBidi" w:cstheme="minorBidi"/>
        </w:rPr>
      </w:pPr>
      <w:r w:rsidRPr="000034DC">
        <w:rPr>
          <w:rFonts w:asciiTheme="minorBidi" w:hAnsiTheme="minorBidi" w:cstheme="minorBidi"/>
        </w:rPr>
        <w:tab/>
        <w:t xml:space="preserve">“Services provided by hotels, motels, guest houses, marriage halls and lawns (by whatever name called) including </w:t>
      </w:r>
      <w:proofErr w:type="spellStart"/>
      <w:r w:rsidRPr="000034DC">
        <w:rPr>
          <w:rFonts w:asciiTheme="minorBidi" w:hAnsiTheme="minorBidi" w:cstheme="minorBidi"/>
        </w:rPr>
        <w:t>pandal</w:t>
      </w:r>
      <w:proofErr w:type="spellEnd"/>
      <w:r w:rsidRPr="000034DC">
        <w:rPr>
          <w:rFonts w:asciiTheme="minorBidi" w:hAnsiTheme="minorBidi" w:cstheme="minorBidi"/>
        </w:rPr>
        <w:t xml:space="preserve"> and </w:t>
      </w:r>
      <w:proofErr w:type="spellStart"/>
      <w:r w:rsidRPr="000034DC">
        <w:rPr>
          <w:rFonts w:asciiTheme="minorBidi" w:hAnsiTheme="minorBidi" w:cstheme="minorBidi"/>
        </w:rPr>
        <w:t>shamiana</w:t>
      </w:r>
      <w:proofErr w:type="spellEnd"/>
      <w:r w:rsidRPr="000034DC">
        <w:rPr>
          <w:rFonts w:asciiTheme="minorBidi" w:hAnsiTheme="minorBidi" w:cstheme="minorBidi"/>
        </w:rPr>
        <w:t xml:space="preserve"> services, catering services (including all ancillary/allied services such as floral or other decoration, furnishing of space whether or not involving rental of equipment and accessories) and clubs including race clubs and their membership services including services, facilities or advantages, for a subscription or any other amount, to their members.”;</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(b)</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S.No.2</w:t>
      </w:r>
      <w:proofErr w:type="spellEnd"/>
      <w:r w:rsidRPr="000034DC">
        <w:rPr>
          <w:rFonts w:asciiTheme="minorBidi" w:hAnsiTheme="minorBidi" w:cstheme="minorBidi"/>
        </w:rPr>
        <w:t>:</w:t>
      </w:r>
    </w:p>
    <w:p w:rsidR="000034DC" w:rsidRPr="000034DC" w:rsidRDefault="000034DC" w:rsidP="000034DC">
      <w:pPr>
        <w:pStyle w:val="ListParagraph"/>
        <w:numPr>
          <w:ilvl w:val="0"/>
          <w:numId w:val="18"/>
        </w:numPr>
        <w:spacing w:after="0" w:line="240" w:lineRule="auto"/>
        <w:ind w:hanging="720"/>
        <w:contextualSpacing w:val="0"/>
        <w:jc w:val="both"/>
        <w:rPr>
          <w:rFonts w:asciiTheme="minorBidi" w:hAnsiTheme="minorBidi"/>
          <w:sz w:val="24"/>
          <w:szCs w:val="24"/>
        </w:rPr>
      </w:pPr>
      <w:r w:rsidRPr="000034DC">
        <w:rPr>
          <w:rFonts w:asciiTheme="minorBidi" w:hAnsiTheme="minorBidi"/>
          <w:sz w:val="24"/>
          <w:szCs w:val="24"/>
        </w:rPr>
        <w:t>in column 2, for the existing entry, the following shall be substituted:</w:t>
      </w:r>
    </w:p>
    <w:p w:rsidR="000034DC" w:rsidRPr="000034DC" w:rsidRDefault="000034DC" w:rsidP="000034DC">
      <w:pPr>
        <w:pStyle w:val="ListParagraph"/>
        <w:spacing w:after="0" w:line="240" w:lineRule="auto"/>
        <w:ind w:left="2880" w:right="569"/>
        <w:contextualSpacing w:val="0"/>
        <w:jc w:val="both"/>
        <w:rPr>
          <w:rFonts w:asciiTheme="minorBidi" w:hAnsiTheme="minorBidi"/>
          <w:sz w:val="24"/>
          <w:szCs w:val="24"/>
        </w:rPr>
      </w:pPr>
      <w:r w:rsidRPr="000034DC">
        <w:rPr>
          <w:rFonts w:asciiTheme="minorBidi" w:hAnsiTheme="minorBidi"/>
          <w:sz w:val="24"/>
          <w:szCs w:val="24"/>
        </w:rPr>
        <w:t xml:space="preserve">“Advertisement on television and radio or advertisement services showcasing of any product or service in video programmes, television </w:t>
      </w:r>
      <w:r w:rsidRPr="000034DC">
        <w:rPr>
          <w:rFonts w:asciiTheme="minorBidi" w:hAnsiTheme="minorBidi"/>
          <w:sz w:val="24"/>
          <w:szCs w:val="24"/>
        </w:rPr>
        <w:lastRenderedPageBreak/>
        <w:t>programmes or motion pictures or music albums, excluding advertisements:</w:t>
      </w:r>
    </w:p>
    <w:p w:rsidR="000034DC" w:rsidRPr="000034DC" w:rsidRDefault="000034DC" w:rsidP="000034DC">
      <w:pPr>
        <w:pStyle w:val="ListParagraph"/>
        <w:numPr>
          <w:ilvl w:val="0"/>
          <w:numId w:val="17"/>
        </w:numPr>
        <w:spacing w:after="0" w:line="240" w:lineRule="auto"/>
        <w:ind w:right="569" w:hanging="720"/>
        <w:contextualSpacing w:val="0"/>
        <w:jc w:val="both"/>
        <w:rPr>
          <w:rFonts w:asciiTheme="minorBidi" w:hAnsiTheme="minorBidi"/>
          <w:sz w:val="24"/>
          <w:szCs w:val="24"/>
        </w:rPr>
      </w:pPr>
      <w:r w:rsidRPr="000034DC">
        <w:rPr>
          <w:rFonts w:asciiTheme="minorBidi" w:hAnsiTheme="minorBidi"/>
          <w:sz w:val="24"/>
          <w:szCs w:val="24"/>
        </w:rPr>
        <w:t xml:space="preserve">sponsored by an agency of the Federal or Provincial Government for health education; or </w:t>
      </w:r>
    </w:p>
    <w:p w:rsidR="000034DC" w:rsidRPr="000034DC" w:rsidRDefault="000034DC" w:rsidP="000034DC">
      <w:pPr>
        <w:pStyle w:val="ListParagraph"/>
        <w:numPr>
          <w:ilvl w:val="0"/>
          <w:numId w:val="17"/>
        </w:numPr>
        <w:spacing w:after="0" w:line="240" w:lineRule="auto"/>
        <w:ind w:right="569" w:hanging="720"/>
        <w:contextualSpacing w:val="0"/>
        <w:jc w:val="both"/>
        <w:rPr>
          <w:rFonts w:asciiTheme="minorBidi" w:hAnsiTheme="minorBidi"/>
          <w:sz w:val="24"/>
          <w:szCs w:val="24"/>
        </w:rPr>
      </w:pPr>
      <w:r w:rsidRPr="000034DC">
        <w:rPr>
          <w:rFonts w:asciiTheme="minorBidi" w:hAnsiTheme="minorBidi"/>
          <w:sz w:val="24"/>
          <w:szCs w:val="24"/>
        </w:rPr>
        <w:t>financed out of funds provided by a Government under an agreement of foreign grant-in-aid; or</w:t>
      </w:r>
    </w:p>
    <w:p w:rsidR="000034DC" w:rsidRPr="000034DC" w:rsidRDefault="000034DC" w:rsidP="000034DC">
      <w:pPr>
        <w:pStyle w:val="ListParagraph"/>
        <w:numPr>
          <w:ilvl w:val="0"/>
          <w:numId w:val="17"/>
        </w:numPr>
        <w:spacing w:after="0" w:line="240" w:lineRule="auto"/>
        <w:ind w:right="569" w:hanging="720"/>
        <w:contextualSpacing w:val="0"/>
        <w:jc w:val="both"/>
        <w:rPr>
          <w:rFonts w:asciiTheme="minorBidi" w:hAnsiTheme="minorBidi"/>
          <w:sz w:val="24"/>
          <w:szCs w:val="24"/>
        </w:rPr>
      </w:pPr>
      <w:r w:rsidRPr="000034DC">
        <w:rPr>
          <w:rFonts w:asciiTheme="minorBidi" w:hAnsiTheme="minorBidi"/>
          <w:sz w:val="24"/>
          <w:szCs w:val="24"/>
        </w:rPr>
        <w:t>conveying public service message, if telecast on television by the World Wide Fund for Nature (WWF) or United Nations Children’s Fund (UNICEF).”; and</w:t>
      </w:r>
    </w:p>
    <w:p w:rsidR="000034DC" w:rsidRPr="000034DC" w:rsidRDefault="000034DC" w:rsidP="000034DC">
      <w:pPr>
        <w:ind w:left="2880" w:hanging="720"/>
        <w:jc w:val="both"/>
        <w:rPr>
          <w:rFonts w:asciiTheme="minorBidi" w:hAnsiTheme="minorBidi" w:cstheme="minorBidi"/>
        </w:rPr>
      </w:pPr>
      <w:r w:rsidRPr="000034DC">
        <w:rPr>
          <w:rFonts w:asciiTheme="minorBidi" w:hAnsiTheme="minorBidi" w:cstheme="minorBidi"/>
        </w:rPr>
        <w:t>(ii)</w:t>
      </w:r>
      <w:r w:rsidRPr="000034DC">
        <w:rPr>
          <w:rFonts w:asciiTheme="minorBidi" w:hAnsiTheme="minorBidi" w:cstheme="minorBidi"/>
        </w:rPr>
        <w:tab/>
      </w:r>
      <w:proofErr w:type="gramStart"/>
      <w:r w:rsidRPr="000034DC">
        <w:rPr>
          <w:rFonts w:asciiTheme="minorBidi" w:hAnsiTheme="minorBidi" w:cstheme="minorBidi"/>
        </w:rPr>
        <w:t>in</w:t>
      </w:r>
      <w:proofErr w:type="gramEnd"/>
      <w:r w:rsidRPr="000034DC">
        <w:rPr>
          <w:rFonts w:asciiTheme="minorBidi" w:hAnsiTheme="minorBidi" w:cstheme="minorBidi"/>
        </w:rPr>
        <w:t xml:space="preserve"> column 3, for the existing entry, the following shall be substituted:</w:t>
      </w:r>
    </w:p>
    <w:p w:rsidR="000034DC" w:rsidRPr="000034DC" w:rsidRDefault="000034DC" w:rsidP="000034DC">
      <w:pPr>
        <w:ind w:left="3600" w:right="569"/>
        <w:jc w:val="both"/>
        <w:rPr>
          <w:rFonts w:asciiTheme="minorBidi" w:hAnsiTheme="minorBidi" w:cstheme="minorBidi"/>
        </w:rPr>
      </w:pPr>
      <w:r w:rsidRPr="000034DC">
        <w:rPr>
          <w:rFonts w:asciiTheme="minorBidi" w:hAnsiTheme="minorBidi" w:cstheme="minorBidi"/>
        </w:rPr>
        <w:t>"9802.1000, 9802.2000 and respective headings”;</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(c)</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S.No.12</w:t>
      </w:r>
      <w:proofErr w:type="spellEnd"/>
      <w:r w:rsidRPr="000034DC">
        <w:rPr>
          <w:rFonts w:asciiTheme="minorBidi" w:hAnsiTheme="minorBidi" w:cstheme="minorBidi"/>
        </w:rPr>
        <w:t>:</w:t>
      </w:r>
    </w:p>
    <w:p w:rsidR="000034DC" w:rsidRPr="000034DC" w:rsidRDefault="000034DC" w:rsidP="000034DC">
      <w:pPr>
        <w:pStyle w:val="ListParagraph"/>
        <w:numPr>
          <w:ilvl w:val="0"/>
          <w:numId w:val="16"/>
        </w:numPr>
        <w:spacing w:after="0" w:line="240" w:lineRule="auto"/>
        <w:ind w:hanging="720"/>
        <w:contextualSpacing w:val="0"/>
        <w:jc w:val="both"/>
        <w:rPr>
          <w:rFonts w:asciiTheme="minorBidi" w:hAnsiTheme="minorBidi"/>
          <w:sz w:val="24"/>
          <w:szCs w:val="24"/>
        </w:rPr>
      </w:pPr>
      <w:r w:rsidRPr="000034DC">
        <w:rPr>
          <w:rFonts w:asciiTheme="minorBidi" w:hAnsiTheme="minorBidi"/>
          <w:sz w:val="24"/>
          <w:szCs w:val="24"/>
        </w:rPr>
        <w:t>in column 2, for the existing entry, the following shall be substituted:</w:t>
      </w:r>
    </w:p>
    <w:p w:rsidR="000034DC" w:rsidRPr="000034DC" w:rsidRDefault="000034DC" w:rsidP="000034DC">
      <w:pPr>
        <w:pStyle w:val="ListParagraph"/>
        <w:spacing w:after="0" w:line="240" w:lineRule="auto"/>
        <w:ind w:left="3600" w:right="659"/>
        <w:contextualSpacing w:val="0"/>
        <w:jc w:val="both"/>
        <w:rPr>
          <w:rFonts w:asciiTheme="minorBidi" w:hAnsiTheme="minorBidi"/>
          <w:sz w:val="24"/>
          <w:szCs w:val="24"/>
        </w:rPr>
      </w:pPr>
      <w:r w:rsidRPr="000034DC">
        <w:rPr>
          <w:rFonts w:asciiTheme="minorBidi" w:hAnsiTheme="minorBidi"/>
          <w:sz w:val="24"/>
          <w:szCs w:val="24"/>
        </w:rPr>
        <w:t>“All kinds of advertisement services including advertisements on hoarding boards, pole signs and sign boards and on closed circuit TV, websites or internet, advertisements through brand activation in any mode, advertisement on moving vehicles, aerial advertising, advertisement through provision of space or time, or on bill-boards, public places, buildings, conveyances, cell phones, automated teller machines, or through offering product exclusivity in any manner.”; and</w:t>
      </w:r>
    </w:p>
    <w:p w:rsidR="000034DC" w:rsidRPr="000034DC" w:rsidRDefault="000034DC" w:rsidP="000034DC">
      <w:pPr>
        <w:pStyle w:val="ListParagraph"/>
        <w:numPr>
          <w:ilvl w:val="0"/>
          <w:numId w:val="16"/>
        </w:numPr>
        <w:spacing w:after="0" w:line="240" w:lineRule="auto"/>
        <w:ind w:hanging="720"/>
        <w:contextualSpacing w:val="0"/>
        <w:jc w:val="both"/>
        <w:rPr>
          <w:rFonts w:asciiTheme="minorBidi" w:hAnsiTheme="minorBidi"/>
          <w:sz w:val="24"/>
          <w:szCs w:val="24"/>
        </w:rPr>
      </w:pPr>
      <w:r w:rsidRPr="000034DC">
        <w:rPr>
          <w:rFonts w:asciiTheme="minorBidi" w:hAnsiTheme="minorBidi"/>
          <w:sz w:val="24"/>
          <w:szCs w:val="24"/>
        </w:rPr>
        <w:t>in column 3, the following shall be inserted:</w:t>
      </w:r>
    </w:p>
    <w:p w:rsidR="000034DC" w:rsidRPr="000034DC" w:rsidRDefault="000034DC" w:rsidP="000034DC">
      <w:pPr>
        <w:pStyle w:val="ListParagraph"/>
        <w:spacing w:after="0" w:line="240" w:lineRule="auto"/>
        <w:ind w:left="3600" w:right="659"/>
        <w:contextualSpacing w:val="0"/>
        <w:jc w:val="both"/>
        <w:rPr>
          <w:rFonts w:asciiTheme="minorBidi" w:hAnsiTheme="minorBidi"/>
          <w:sz w:val="24"/>
          <w:szCs w:val="24"/>
        </w:rPr>
      </w:pPr>
      <w:r w:rsidRPr="000034DC">
        <w:rPr>
          <w:rFonts w:asciiTheme="minorBidi" w:hAnsiTheme="minorBidi"/>
          <w:sz w:val="24"/>
          <w:szCs w:val="24"/>
        </w:rPr>
        <w:t>“9802.3000, 9802.5000, 9802.9000 and r</w:t>
      </w:r>
      <w:r w:rsidRPr="000034DC">
        <w:rPr>
          <w:rFonts w:asciiTheme="minorBidi" w:hAnsiTheme="minorBidi"/>
          <w:color w:val="000000" w:themeColor="text1"/>
          <w:sz w:val="24"/>
          <w:szCs w:val="24"/>
        </w:rPr>
        <w:t>espective headings.</w:t>
      </w:r>
      <w:proofErr w:type="gramStart"/>
      <w:r w:rsidRPr="000034DC">
        <w:rPr>
          <w:rFonts w:asciiTheme="minorBidi" w:hAnsiTheme="minorBidi"/>
          <w:sz w:val="24"/>
          <w:szCs w:val="24"/>
        </w:rPr>
        <w:t>”;</w:t>
      </w:r>
      <w:proofErr w:type="gramEnd"/>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(d)</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S.No.14</w:t>
      </w:r>
      <w:proofErr w:type="spellEnd"/>
      <w:r w:rsidRPr="000034DC">
        <w:rPr>
          <w:rFonts w:asciiTheme="minorBidi" w:hAnsiTheme="minorBidi" w:cstheme="minorBidi"/>
        </w:rPr>
        <w:t>, in column 2, for the existing entry, the following shall be substituted:</w:t>
      </w:r>
    </w:p>
    <w:p w:rsidR="000034DC" w:rsidRPr="000034DC" w:rsidRDefault="000034DC" w:rsidP="000034DC">
      <w:pPr>
        <w:ind w:left="3600" w:right="659"/>
        <w:jc w:val="both"/>
        <w:rPr>
          <w:rFonts w:asciiTheme="minorBidi" w:hAnsiTheme="minorBidi" w:cstheme="minorBidi"/>
        </w:rPr>
      </w:pPr>
      <w:r w:rsidRPr="000034DC">
        <w:rPr>
          <w:rFonts w:asciiTheme="minorBidi" w:hAnsiTheme="minorBidi" w:cstheme="minorBidi"/>
        </w:rPr>
        <w:t>“Construction services and services provided by contractors of building (including water supply, gas supply and sanitary works), roads and bridges, electrical and mechanical works (including air conditioning), horticultural works, multi-discipline works (including turn-key projects) and similar other works but:</w:t>
      </w:r>
    </w:p>
    <w:p w:rsidR="000034DC" w:rsidRPr="000034DC" w:rsidRDefault="000034DC" w:rsidP="000034DC">
      <w:pPr>
        <w:ind w:left="2880" w:right="659" w:firstLine="720"/>
        <w:jc w:val="both"/>
        <w:rPr>
          <w:rFonts w:asciiTheme="minorBidi" w:hAnsiTheme="minorBidi" w:cstheme="minorBidi"/>
          <w:b/>
        </w:rPr>
      </w:pPr>
      <w:r w:rsidRPr="000034DC">
        <w:rPr>
          <w:rFonts w:asciiTheme="minorBidi" w:hAnsiTheme="minorBidi" w:cstheme="minorBidi"/>
          <w:b/>
        </w:rPr>
        <w:t>EXCLUDING:</w:t>
      </w:r>
    </w:p>
    <w:p w:rsidR="000034DC" w:rsidRPr="000034DC" w:rsidRDefault="000034DC" w:rsidP="000034DC">
      <w:pPr>
        <w:pStyle w:val="ListParagraph"/>
        <w:numPr>
          <w:ilvl w:val="0"/>
          <w:numId w:val="15"/>
        </w:numPr>
        <w:spacing w:after="0" w:line="240" w:lineRule="auto"/>
        <w:ind w:left="4320" w:right="659" w:hanging="720"/>
        <w:contextualSpacing w:val="0"/>
        <w:jc w:val="both"/>
        <w:rPr>
          <w:rFonts w:asciiTheme="minorBidi" w:hAnsiTheme="minorBidi"/>
          <w:sz w:val="24"/>
          <w:szCs w:val="24"/>
        </w:rPr>
      </w:pPr>
      <w:r w:rsidRPr="000034DC">
        <w:rPr>
          <w:rFonts w:asciiTheme="minorBidi" w:hAnsiTheme="minorBidi"/>
          <w:sz w:val="24"/>
          <w:szCs w:val="24"/>
        </w:rPr>
        <w:t>where the tax is otherwise paid by registered persons as property developers, builders or promoters for building construction; or</w:t>
      </w:r>
    </w:p>
    <w:p w:rsidR="000034DC" w:rsidRPr="000034DC" w:rsidRDefault="000034DC" w:rsidP="000034DC">
      <w:pPr>
        <w:pStyle w:val="ListParagraph"/>
        <w:numPr>
          <w:ilvl w:val="0"/>
          <w:numId w:val="15"/>
        </w:numPr>
        <w:spacing w:after="0" w:line="240" w:lineRule="auto"/>
        <w:ind w:left="4320" w:right="659" w:hanging="720"/>
        <w:contextualSpacing w:val="0"/>
        <w:jc w:val="both"/>
        <w:rPr>
          <w:rFonts w:asciiTheme="minorBidi" w:hAnsiTheme="minorBidi"/>
          <w:sz w:val="24"/>
          <w:szCs w:val="24"/>
        </w:rPr>
      </w:pPr>
      <w:r w:rsidRPr="000034DC">
        <w:rPr>
          <w:rFonts w:asciiTheme="minorBidi" w:hAnsiTheme="minorBidi"/>
          <w:sz w:val="24"/>
          <w:szCs w:val="24"/>
        </w:rPr>
        <w:t>where the construction work is funded under an agreement of foreign grant-in-aid or involves construction of consular buildings; or</w:t>
      </w:r>
    </w:p>
    <w:p w:rsidR="000034DC" w:rsidRPr="000034DC" w:rsidRDefault="000034DC" w:rsidP="000034DC">
      <w:pPr>
        <w:pStyle w:val="ListParagraph"/>
        <w:numPr>
          <w:ilvl w:val="0"/>
          <w:numId w:val="15"/>
        </w:numPr>
        <w:spacing w:after="0" w:line="240" w:lineRule="auto"/>
        <w:ind w:left="4320" w:right="659" w:hanging="720"/>
        <w:contextualSpacing w:val="0"/>
        <w:jc w:val="both"/>
        <w:rPr>
          <w:rFonts w:asciiTheme="minorBidi" w:hAnsiTheme="minorBidi"/>
          <w:sz w:val="24"/>
          <w:szCs w:val="24"/>
        </w:rPr>
      </w:pPr>
      <w:r w:rsidRPr="000034DC">
        <w:rPr>
          <w:rFonts w:asciiTheme="minorBidi" w:hAnsiTheme="minorBidi"/>
          <w:sz w:val="24"/>
          <w:szCs w:val="24"/>
        </w:rPr>
        <w:lastRenderedPageBreak/>
        <w:t xml:space="preserve">residential construction projects where the covered area does not exceed 10,000 square feet for a house and 20,000 square feet for an apartment except where construction services are provided to construct more than one house or more than one apartment building.”; </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(e)</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S.No.15</w:t>
      </w:r>
      <w:proofErr w:type="spellEnd"/>
      <w:r w:rsidRPr="000034DC">
        <w:rPr>
          <w:rFonts w:asciiTheme="minorBidi" w:hAnsiTheme="minorBidi" w:cstheme="minorBidi"/>
        </w:rPr>
        <w:t>, in column 2, the words “excluding actual purchase value or documented cost of land” shall be omitted;</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(f)</w:t>
      </w:r>
      <w:r w:rsidRPr="000034DC">
        <w:rPr>
          <w:rFonts w:asciiTheme="minorBidi" w:hAnsiTheme="minorBidi" w:cstheme="minorBidi"/>
        </w:rPr>
        <w:tab/>
        <w:t xml:space="preserve">at </w:t>
      </w:r>
      <w:proofErr w:type="spellStart"/>
      <w:r w:rsidRPr="000034DC">
        <w:rPr>
          <w:rFonts w:asciiTheme="minorBidi" w:hAnsiTheme="minorBidi" w:cstheme="minorBidi"/>
        </w:rPr>
        <w:t>S.No.16</w:t>
      </w:r>
      <w:proofErr w:type="spellEnd"/>
      <w:r w:rsidRPr="000034DC">
        <w:rPr>
          <w:rFonts w:asciiTheme="minorBidi" w:hAnsiTheme="minorBidi" w:cstheme="minorBidi"/>
        </w:rPr>
        <w:t>, in column 2, for the word “work”, the word “works” shall be substituted;</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(g)</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S.No.31</w:t>
      </w:r>
      <w:proofErr w:type="spellEnd"/>
      <w:r w:rsidRPr="000034DC">
        <w:rPr>
          <w:rFonts w:asciiTheme="minorBidi" w:hAnsiTheme="minorBidi" w:cstheme="minorBidi"/>
        </w:rPr>
        <w:t xml:space="preserve">: </w:t>
      </w:r>
    </w:p>
    <w:p w:rsidR="000034DC" w:rsidRPr="000034DC" w:rsidRDefault="000034DC" w:rsidP="000034DC">
      <w:pPr>
        <w:pStyle w:val="ListParagraph"/>
        <w:numPr>
          <w:ilvl w:val="0"/>
          <w:numId w:val="19"/>
        </w:numPr>
        <w:spacing w:after="0" w:line="240" w:lineRule="auto"/>
        <w:ind w:hanging="720"/>
        <w:contextualSpacing w:val="0"/>
        <w:jc w:val="both"/>
        <w:rPr>
          <w:rFonts w:asciiTheme="minorBidi" w:hAnsiTheme="minorBidi"/>
          <w:sz w:val="24"/>
          <w:szCs w:val="24"/>
        </w:rPr>
      </w:pPr>
      <w:r w:rsidRPr="000034DC">
        <w:rPr>
          <w:rFonts w:asciiTheme="minorBidi" w:hAnsiTheme="minorBidi"/>
          <w:sz w:val="24"/>
          <w:szCs w:val="24"/>
        </w:rPr>
        <w:t>in column 2, after the words “support services”, the words “including business auxiliary services” shall be inserted; and</w:t>
      </w:r>
    </w:p>
    <w:p w:rsidR="000034DC" w:rsidRPr="000034DC" w:rsidRDefault="000034DC" w:rsidP="000034DC">
      <w:pPr>
        <w:pStyle w:val="ListParagraph"/>
        <w:numPr>
          <w:ilvl w:val="0"/>
          <w:numId w:val="19"/>
        </w:numPr>
        <w:spacing w:after="0" w:line="240" w:lineRule="auto"/>
        <w:ind w:hanging="720"/>
        <w:contextualSpacing w:val="0"/>
        <w:jc w:val="both"/>
        <w:rPr>
          <w:rFonts w:asciiTheme="minorBidi" w:hAnsiTheme="minorBidi"/>
          <w:sz w:val="24"/>
          <w:szCs w:val="24"/>
        </w:rPr>
      </w:pPr>
      <w:r w:rsidRPr="000034DC">
        <w:rPr>
          <w:rFonts w:asciiTheme="minorBidi" w:hAnsiTheme="minorBidi"/>
          <w:sz w:val="24"/>
          <w:szCs w:val="24"/>
        </w:rPr>
        <w:t>in column 3, for the existing entry, the following shall be substituted:</w:t>
      </w:r>
    </w:p>
    <w:p w:rsidR="000034DC" w:rsidRPr="000034DC" w:rsidRDefault="000034DC" w:rsidP="000034DC">
      <w:pPr>
        <w:pStyle w:val="ListParagraph"/>
        <w:spacing w:after="0" w:line="240" w:lineRule="auto"/>
        <w:ind w:left="3240" w:right="677"/>
        <w:contextualSpacing w:val="0"/>
        <w:jc w:val="both"/>
        <w:rPr>
          <w:rFonts w:asciiTheme="minorBidi" w:hAnsiTheme="minorBidi"/>
          <w:sz w:val="24"/>
          <w:szCs w:val="24"/>
        </w:rPr>
      </w:pPr>
      <w:r w:rsidRPr="000034DC">
        <w:rPr>
          <w:rFonts w:asciiTheme="minorBidi" w:hAnsiTheme="minorBidi"/>
          <w:sz w:val="24"/>
          <w:szCs w:val="24"/>
        </w:rPr>
        <w:t xml:space="preserve">“9805.9200, 9805.9090 and respective headings” </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(h)</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S.No.39</w:t>
      </w:r>
      <w:proofErr w:type="spellEnd"/>
      <w:r w:rsidRPr="000034DC">
        <w:rPr>
          <w:rFonts w:asciiTheme="minorBidi" w:hAnsiTheme="minorBidi" w:cstheme="minorBidi"/>
        </w:rPr>
        <w:t xml:space="preserve">: </w:t>
      </w:r>
    </w:p>
    <w:p w:rsidR="000034DC" w:rsidRPr="000034DC" w:rsidRDefault="000034DC" w:rsidP="000034DC">
      <w:pPr>
        <w:pStyle w:val="ListParagraph"/>
        <w:numPr>
          <w:ilvl w:val="0"/>
          <w:numId w:val="20"/>
        </w:numPr>
        <w:spacing w:after="0" w:line="240" w:lineRule="auto"/>
        <w:ind w:left="3240" w:hanging="1080"/>
        <w:contextualSpacing w:val="0"/>
        <w:jc w:val="both"/>
        <w:rPr>
          <w:rFonts w:asciiTheme="minorBidi" w:hAnsiTheme="minorBidi"/>
          <w:sz w:val="24"/>
          <w:szCs w:val="24"/>
        </w:rPr>
      </w:pPr>
      <w:r w:rsidRPr="000034DC">
        <w:rPr>
          <w:rFonts w:asciiTheme="minorBidi" w:hAnsiTheme="minorBidi"/>
          <w:sz w:val="24"/>
          <w:szCs w:val="24"/>
        </w:rPr>
        <w:t>in column 2, after the words “or cleaning services”, the words “including collection and processing of domestic waste and street cleaning services” shall be inserted; and</w:t>
      </w:r>
    </w:p>
    <w:p w:rsidR="000034DC" w:rsidRPr="000034DC" w:rsidRDefault="000034DC" w:rsidP="000034DC">
      <w:pPr>
        <w:pStyle w:val="ListParagraph"/>
        <w:numPr>
          <w:ilvl w:val="0"/>
          <w:numId w:val="20"/>
        </w:numPr>
        <w:spacing w:after="0" w:line="240" w:lineRule="auto"/>
        <w:ind w:left="3240" w:hanging="1080"/>
        <w:contextualSpacing w:val="0"/>
        <w:jc w:val="both"/>
        <w:rPr>
          <w:rFonts w:asciiTheme="minorBidi" w:hAnsiTheme="minorBidi"/>
          <w:sz w:val="24"/>
          <w:szCs w:val="24"/>
        </w:rPr>
      </w:pPr>
      <w:r w:rsidRPr="000034DC">
        <w:rPr>
          <w:rFonts w:asciiTheme="minorBidi" w:hAnsiTheme="minorBidi"/>
          <w:sz w:val="24"/>
          <w:szCs w:val="24"/>
        </w:rPr>
        <w:t>in column 3, for the existing entry, the following shall be substituted:</w:t>
      </w:r>
    </w:p>
    <w:p w:rsidR="000034DC" w:rsidRPr="000034DC" w:rsidRDefault="000034DC" w:rsidP="000034DC">
      <w:pPr>
        <w:pStyle w:val="ListParagraph"/>
        <w:spacing w:after="0" w:line="240" w:lineRule="auto"/>
        <w:ind w:left="3600" w:right="677"/>
        <w:contextualSpacing w:val="0"/>
        <w:jc w:val="both"/>
        <w:rPr>
          <w:rFonts w:asciiTheme="minorBidi" w:hAnsiTheme="minorBidi"/>
          <w:sz w:val="24"/>
          <w:szCs w:val="24"/>
        </w:rPr>
      </w:pPr>
      <w:r w:rsidRPr="000034DC">
        <w:rPr>
          <w:rFonts w:asciiTheme="minorBidi" w:hAnsiTheme="minorBidi"/>
          <w:sz w:val="24"/>
          <w:szCs w:val="24"/>
        </w:rPr>
        <w:t xml:space="preserve">“98.22, 9860.0000 and respective headings” </w:t>
      </w:r>
    </w:p>
    <w:p w:rsidR="000034DC" w:rsidRPr="000034DC" w:rsidRDefault="000034DC" w:rsidP="000034DC">
      <w:pPr>
        <w:ind w:left="2160" w:hanging="720"/>
        <w:jc w:val="both"/>
        <w:rPr>
          <w:rFonts w:asciiTheme="minorBidi" w:hAnsiTheme="minorBidi" w:cstheme="minorBidi"/>
        </w:rPr>
      </w:pPr>
      <w:r w:rsidRPr="000034DC">
        <w:rPr>
          <w:rFonts w:asciiTheme="minorBidi" w:hAnsiTheme="minorBidi" w:cstheme="minorBidi"/>
        </w:rPr>
        <w:t>(</w:t>
      </w:r>
      <w:proofErr w:type="spellStart"/>
      <w:r w:rsidRPr="000034DC">
        <w:rPr>
          <w:rFonts w:asciiTheme="minorBidi" w:hAnsiTheme="minorBidi" w:cstheme="minorBidi"/>
        </w:rPr>
        <w:t>i</w:t>
      </w:r>
      <w:proofErr w:type="spellEnd"/>
      <w:r w:rsidRPr="000034DC">
        <w:rPr>
          <w:rFonts w:asciiTheme="minorBidi" w:hAnsiTheme="minorBidi" w:cstheme="minorBidi"/>
        </w:rPr>
        <w:t>)</w:t>
      </w:r>
      <w:r w:rsidRPr="000034DC">
        <w:rPr>
          <w:rFonts w:asciiTheme="minorBidi" w:hAnsiTheme="minorBidi" w:cstheme="minorBidi"/>
        </w:rPr>
        <w:tab/>
      </w:r>
      <w:proofErr w:type="gramStart"/>
      <w:r w:rsidRPr="000034DC">
        <w:rPr>
          <w:rFonts w:asciiTheme="minorBidi" w:hAnsiTheme="minorBidi" w:cstheme="minorBidi"/>
        </w:rPr>
        <w:t>at</w:t>
      </w:r>
      <w:proofErr w:type="gramEnd"/>
      <w:r w:rsidRPr="000034DC">
        <w:rPr>
          <w:rFonts w:asciiTheme="minorBidi" w:hAnsiTheme="minorBidi" w:cstheme="minorBidi"/>
        </w:rPr>
        <w:t xml:space="preserve"> </w:t>
      </w:r>
      <w:proofErr w:type="spellStart"/>
      <w:r w:rsidRPr="000034DC">
        <w:rPr>
          <w:rFonts w:asciiTheme="minorBidi" w:hAnsiTheme="minorBidi" w:cstheme="minorBidi"/>
        </w:rPr>
        <w:t>S.No.47</w:t>
      </w:r>
      <w:proofErr w:type="spellEnd"/>
      <w:r w:rsidRPr="000034DC">
        <w:rPr>
          <w:rFonts w:asciiTheme="minorBidi" w:hAnsiTheme="minorBidi" w:cstheme="minorBidi"/>
        </w:rPr>
        <w:t>, in column 2, after the word “conduit”, the expression “, transmission lines” shall be inserted; and</w:t>
      </w:r>
    </w:p>
    <w:p w:rsidR="000034DC" w:rsidRPr="000034DC" w:rsidRDefault="000034DC" w:rsidP="00B25AF5">
      <w:pPr>
        <w:pStyle w:val="ListParagraph"/>
        <w:numPr>
          <w:ilvl w:val="0"/>
          <w:numId w:val="22"/>
        </w:numPr>
        <w:spacing w:after="0" w:line="240" w:lineRule="auto"/>
        <w:contextualSpacing w:val="0"/>
        <w:jc w:val="both"/>
        <w:rPr>
          <w:rFonts w:asciiTheme="minorBidi" w:hAnsiTheme="minorBidi"/>
          <w:sz w:val="24"/>
          <w:szCs w:val="24"/>
        </w:rPr>
      </w:pPr>
      <w:r w:rsidRPr="000034DC">
        <w:rPr>
          <w:rFonts w:asciiTheme="minorBidi" w:hAnsiTheme="minorBidi"/>
          <w:sz w:val="24"/>
          <w:szCs w:val="24"/>
        </w:rPr>
        <w:t xml:space="preserve">after </w:t>
      </w:r>
      <w:proofErr w:type="spellStart"/>
      <w:r w:rsidRPr="000034DC">
        <w:rPr>
          <w:rFonts w:asciiTheme="minorBidi" w:hAnsiTheme="minorBidi"/>
          <w:sz w:val="24"/>
          <w:szCs w:val="24"/>
        </w:rPr>
        <w:t>S.No.59</w:t>
      </w:r>
      <w:proofErr w:type="spellEnd"/>
      <w:r w:rsidRPr="000034DC">
        <w:rPr>
          <w:rFonts w:asciiTheme="minorBidi" w:hAnsiTheme="minorBidi"/>
          <w:sz w:val="24"/>
          <w:szCs w:val="24"/>
        </w:rPr>
        <w:t>, in columns 1 to 4, the following new</w:t>
      </w:r>
      <w:r w:rsidRPr="000034DC">
        <w:rPr>
          <w:rFonts w:asciiTheme="minorBidi" w:hAnsiTheme="minorBidi"/>
          <w:sz w:val="24"/>
          <w:szCs w:val="24"/>
        </w:rPr>
        <w:br/>
        <w:t>entries 60, 61 and 62 shall be added:</w:t>
      </w:r>
    </w:p>
    <w:tbl>
      <w:tblPr>
        <w:tblW w:w="612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1620"/>
        <w:gridCol w:w="1260"/>
      </w:tblGrid>
      <w:tr w:rsidR="000034DC" w:rsidRPr="000034DC" w:rsidTr="005F6C2A">
        <w:tc>
          <w:tcPr>
            <w:tcW w:w="720" w:type="dxa"/>
          </w:tcPr>
          <w:p w:rsidR="000034DC" w:rsidRPr="000034DC" w:rsidRDefault="000034DC" w:rsidP="000034DC">
            <w:pPr>
              <w:ind w:left="72"/>
              <w:jc w:val="center"/>
              <w:rPr>
                <w:rFonts w:asciiTheme="minorBidi" w:hAnsiTheme="minorBidi" w:cstheme="minorBidi"/>
              </w:rPr>
            </w:pPr>
            <w:r w:rsidRPr="000034DC">
              <w:rPr>
                <w:rFonts w:asciiTheme="minorBidi" w:hAnsiTheme="minorBidi" w:cstheme="minorBidi"/>
              </w:rPr>
              <w:t>“60</w:t>
            </w:r>
          </w:p>
        </w:tc>
        <w:tc>
          <w:tcPr>
            <w:tcW w:w="2520" w:type="dxa"/>
          </w:tcPr>
          <w:p w:rsidR="000034DC" w:rsidRPr="000034DC" w:rsidRDefault="000034DC" w:rsidP="000034DC">
            <w:pPr>
              <w:jc w:val="both"/>
              <w:rPr>
                <w:rFonts w:asciiTheme="minorBidi" w:hAnsiTheme="minorBidi" w:cstheme="minorBidi"/>
              </w:rPr>
            </w:pPr>
            <w:r w:rsidRPr="000034DC">
              <w:rPr>
                <w:rFonts w:asciiTheme="minorBidi" w:hAnsiTheme="minorBidi" w:cstheme="minorBidi"/>
              </w:rPr>
              <w:t>Services provided by cosmetic and plastic surgeons and hair transplant services but:</w:t>
            </w:r>
          </w:p>
          <w:p w:rsidR="000034DC" w:rsidRPr="000034DC" w:rsidRDefault="000034DC" w:rsidP="000034DC">
            <w:pPr>
              <w:jc w:val="both"/>
              <w:rPr>
                <w:rFonts w:asciiTheme="minorBidi" w:hAnsiTheme="minorBidi" w:cstheme="minorBidi"/>
                <w:b/>
              </w:rPr>
            </w:pPr>
            <w:r w:rsidRPr="000034DC">
              <w:rPr>
                <w:rFonts w:asciiTheme="minorBidi" w:hAnsiTheme="minorBidi" w:cstheme="minorBidi"/>
                <w:b/>
              </w:rPr>
              <w:t>EXCLUDING:</w:t>
            </w:r>
          </w:p>
          <w:p w:rsidR="000034DC" w:rsidRPr="000034DC" w:rsidRDefault="000034DC" w:rsidP="000034DC">
            <w:pPr>
              <w:jc w:val="both"/>
              <w:rPr>
                <w:rFonts w:asciiTheme="minorBidi" w:hAnsiTheme="minorBidi" w:cstheme="minorBidi"/>
              </w:rPr>
            </w:pPr>
            <w:r w:rsidRPr="000034DC">
              <w:rPr>
                <w:rFonts w:asciiTheme="minorBidi" w:hAnsiTheme="minorBidi" w:cstheme="minorBidi"/>
              </w:rPr>
              <w:t>Services provided to acid or burn victims.</w:t>
            </w:r>
          </w:p>
        </w:tc>
        <w:tc>
          <w:tcPr>
            <w:tcW w:w="1620" w:type="dxa"/>
          </w:tcPr>
          <w:p w:rsidR="000034DC" w:rsidRPr="000034DC" w:rsidRDefault="000034DC" w:rsidP="000034DC">
            <w:pPr>
              <w:jc w:val="both"/>
              <w:rPr>
                <w:rFonts w:asciiTheme="minorBidi" w:hAnsiTheme="minorBidi" w:cstheme="minorBidi"/>
              </w:rPr>
            </w:pPr>
            <w:r w:rsidRPr="000034DC">
              <w:rPr>
                <w:rFonts w:asciiTheme="minorBidi" w:hAnsiTheme="minorBidi" w:cstheme="minorBidi"/>
              </w:rPr>
              <w:t>9847.0000 and respective headings</w:t>
            </w:r>
          </w:p>
        </w:tc>
        <w:tc>
          <w:tcPr>
            <w:tcW w:w="1260" w:type="dxa"/>
          </w:tcPr>
          <w:p w:rsidR="000034DC" w:rsidRPr="000034DC" w:rsidRDefault="000034DC" w:rsidP="000034DC">
            <w:pPr>
              <w:rPr>
                <w:rFonts w:asciiTheme="minorBidi" w:hAnsiTheme="minorBidi" w:cstheme="minorBidi"/>
              </w:rPr>
            </w:pPr>
            <w:r w:rsidRPr="000034DC">
              <w:rPr>
                <w:rFonts w:asciiTheme="minorBidi" w:hAnsiTheme="minorBidi" w:cstheme="minorBidi"/>
              </w:rPr>
              <w:t>Sixteen per cent</w:t>
            </w:r>
          </w:p>
        </w:tc>
      </w:tr>
      <w:tr w:rsidR="000034DC" w:rsidRPr="000034DC" w:rsidTr="005F6C2A">
        <w:tc>
          <w:tcPr>
            <w:tcW w:w="720" w:type="dxa"/>
          </w:tcPr>
          <w:p w:rsidR="000034DC" w:rsidRPr="000034DC" w:rsidRDefault="000034DC" w:rsidP="000034DC">
            <w:pPr>
              <w:jc w:val="center"/>
              <w:rPr>
                <w:rFonts w:asciiTheme="minorBidi" w:hAnsiTheme="minorBidi" w:cstheme="minorBidi"/>
              </w:rPr>
            </w:pPr>
            <w:r w:rsidRPr="000034DC">
              <w:rPr>
                <w:rFonts w:asciiTheme="minorBidi" w:hAnsiTheme="minorBidi" w:cstheme="minorBidi"/>
              </w:rPr>
              <w:t>61</w:t>
            </w:r>
          </w:p>
        </w:tc>
        <w:tc>
          <w:tcPr>
            <w:tcW w:w="2520" w:type="dxa"/>
          </w:tcPr>
          <w:p w:rsidR="000034DC" w:rsidRPr="000034DC" w:rsidRDefault="000034DC" w:rsidP="000034DC">
            <w:pPr>
              <w:jc w:val="both"/>
              <w:rPr>
                <w:rFonts w:asciiTheme="minorBidi" w:hAnsiTheme="minorBidi" w:cstheme="minorBidi"/>
                <w:b/>
              </w:rPr>
            </w:pPr>
            <w:r w:rsidRPr="000034DC">
              <w:rPr>
                <w:rFonts w:asciiTheme="minorBidi" w:hAnsiTheme="minorBidi" w:cstheme="minorBidi"/>
                <w:lang w:val="en-US"/>
              </w:rPr>
              <w:t xml:space="preserve">Services provided by warehouses or depots for storage including cold storages. </w:t>
            </w:r>
          </w:p>
        </w:tc>
        <w:tc>
          <w:tcPr>
            <w:tcW w:w="1620" w:type="dxa"/>
          </w:tcPr>
          <w:p w:rsidR="000034DC" w:rsidRPr="000034DC" w:rsidRDefault="000034DC" w:rsidP="000034DC">
            <w:pPr>
              <w:jc w:val="both"/>
              <w:rPr>
                <w:rFonts w:asciiTheme="minorBidi" w:hAnsiTheme="minorBidi" w:cstheme="minorBidi"/>
              </w:rPr>
            </w:pPr>
            <w:r w:rsidRPr="000034DC">
              <w:rPr>
                <w:rFonts w:asciiTheme="minorBidi" w:hAnsiTheme="minorBidi" w:cstheme="minorBidi"/>
                <w:lang w:val="en-US"/>
              </w:rPr>
              <w:t>9833.0000 and respective headings</w:t>
            </w:r>
          </w:p>
        </w:tc>
        <w:tc>
          <w:tcPr>
            <w:tcW w:w="1260" w:type="dxa"/>
          </w:tcPr>
          <w:p w:rsidR="000034DC" w:rsidRPr="000034DC" w:rsidRDefault="000034DC" w:rsidP="000034DC">
            <w:pPr>
              <w:jc w:val="center"/>
              <w:rPr>
                <w:rFonts w:asciiTheme="minorBidi" w:hAnsiTheme="minorBidi" w:cstheme="minorBidi"/>
              </w:rPr>
            </w:pPr>
            <w:r w:rsidRPr="000034DC">
              <w:rPr>
                <w:rFonts w:asciiTheme="minorBidi" w:hAnsiTheme="minorBidi" w:cstheme="minorBidi"/>
              </w:rPr>
              <w:t>Sixteen per cent</w:t>
            </w:r>
          </w:p>
        </w:tc>
      </w:tr>
      <w:tr w:rsidR="000034DC" w:rsidRPr="000034DC" w:rsidTr="005F6C2A">
        <w:tc>
          <w:tcPr>
            <w:tcW w:w="720" w:type="dxa"/>
          </w:tcPr>
          <w:p w:rsidR="000034DC" w:rsidRPr="000034DC" w:rsidRDefault="000034DC" w:rsidP="000034DC">
            <w:pPr>
              <w:jc w:val="center"/>
              <w:rPr>
                <w:rFonts w:asciiTheme="minorBidi" w:hAnsiTheme="minorBidi" w:cstheme="minorBidi"/>
              </w:rPr>
            </w:pPr>
            <w:r w:rsidRPr="000034DC">
              <w:rPr>
                <w:rFonts w:asciiTheme="minorBidi" w:hAnsiTheme="minorBidi" w:cstheme="minorBidi"/>
              </w:rPr>
              <w:t>62</w:t>
            </w:r>
          </w:p>
          <w:p w:rsidR="000034DC" w:rsidRPr="000034DC" w:rsidRDefault="000034DC" w:rsidP="000034DC">
            <w:pPr>
              <w:jc w:val="center"/>
              <w:rPr>
                <w:rFonts w:asciiTheme="minorBidi" w:hAnsiTheme="minorBidi" w:cstheme="minorBidi"/>
              </w:rPr>
            </w:pPr>
          </w:p>
        </w:tc>
        <w:tc>
          <w:tcPr>
            <w:tcW w:w="2520" w:type="dxa"/>
          </w:tcPr>
          <w:p w:rsidR="000034DC" w:rsidRPr="000034DC" w:rsidRDefault="000034DC" w:rsidP="000034DC">
            <w:pPr>
              <w:jc w:val="both"/>
              <w:rPr>
                <w:rFonts w:asciiTheme="minorBidi" w:hAnsiTheme="minorBidi" w:cstheme="minorBidi"/>
                <w:lang w:val="en-US"/>
              </w:rPr>
            </w:pPr>
            <w:r w:rsidRPr="000034DC">
              <w:rPr>
                <w:rFonts w:asciiTheme="minorBidi" w:hAnsiTheme="minorBidi" w:cstheme="minorBidi"/>
                <w:lang w:val="en-US"/>
              </w:rPr>
              <w:t>Services provided by Packers including handling and packaging services.</w:t>
            </w:r>
          </w:p>
        </w:tc>
        <w:tc>
          <w:tcPr>
            <w:tcW w:w="1620" w:type="dxa"/>
          </w:tcPr>
          <w:p w:rsidR="000034DC" w:rsidRPr="000034DC" w:rsidRDefault="000034DC" w:rsidP="000034DC">
            <w:pPr>
              <w:jc w:val="both"/>
              <w:rPr>
                <w:rFonts w:asciiTheme="minorBidi" w:hAnsiTheme="minorBidi" w:cstheme="minorBidi"/>
                <w:lang w:val="en-US"/>
              </w:rPr>
            </w:pPr>
            <w:r w:rsidRPr="000034DC">
              <w:rPr>
                <w:rFonts w:asciiTheme="minorBidi" w:hAnsiTheme="minorBidi" w:cstheme="minorBidi"/>
                <w:lang w:val="en-US"/>
              </w:rPr>
              <w:t xml:space="preserve">9819.1400, 9833.0000, 9841.0000 and respective headings </w:t>
            </w:r>
          </w:p>
        </w:tc>
        <w:tc>
          <w:tcPr>
            <w:tcW w:w="1260" w:type="dxa"/>
          </w:tcPr>
          <w:p w:rsidR="000034DC" w:rsidRPr="000034DC" w:rsidRDefault="000034DC" w:rsidP="000034DC">
            <w:pPr>
              <w:jc w:val="center"/>
              <w:rPr>
                <w:rFonts w:asciiTheme="minorBidi" w:hAnsiTheme="minorBidi" w:cstheme="minorBidi"/>
              </w:rPr>
            </w:pPr>
            <w:r w:rsidRPr="000034DC">
              <w:rPr>
                <w:rFonts w:asciiTheme="minorBidi" w:hAnsiTheme="minorBidi" w:cstheme="minorBidi"/>
              </w:rPr>
              <w:t>Sixteen per cent”</w:t>
            </w:r>
          </w:p>
        </w:tc>
      </w:tr>
    </w:tbl>
    <w:p w:rsidR="00B25AF5" w:rsidRDefault="00B25AF5" w:rsidP="000034DC">
      <w:pPr>
        <w:tabs>
          <w:tab w:val="left" w:pos="720"/>
        </w:tabs>
        <w:jc w:val="both"/>
        <w:rPr>
          <w:rFonts w:asciiTheme="minorBidi" w:hAnsiTheme="minorBidi" w:cstheme="minorBidi"/>
          <w:b/>
        </w:rPr>
      </w:pP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b/>
        </w:rPr>
        <w:lastRenderedPageBreak/>
        <w:t>9.</w:t>
      </w:r>
      <w:r w:rsidRPr="000034DC">
        <w:rPr>
          <w:rFonts w:asciiTheme="minorBidi" w:hAnsiTheme="minorBidi" w:cstheme="minorBidi"/>
          <w:b/>
        </w:rPr>
        <w:tab/>
        <w:t>Amendments in Act XXX of 2015</w:t>
      </w:r>
      <w:r w:rsidRPr="000034DC">
        <w:rPr>
          <w:rFonts w:asciiTheme="minorBidi" w:hAnsiTheme="minorBidi" w:cstheme="minorBidi"/>
        </w:rPr>
        <w:t>.–In the Punjab Infrastructure Development Cess Act 2015 (XXX of 2015), in section 2, for clause (k), the following shall be substituted:</w:t>
      </w:r>
    </w:p>
    <w:p w:rsidR="000034DC" w:rsidRPr="000034DC" w:rsidRDefault="000034DC" w:rsidP="000034DC">
      <w:pPr>
        <w:pStyle w:val="ListParagraph"/>
        <w:spacing w:after="0" w:line="240" w:lineRule="auto"/>
        <w:ind w:left="1440" w:right="569" w:hanging="720"/>
        <w:contextualSpacing w:val="0"/>
        <w:jc w:val="both"/>
        <w:rPr>
          <w:rFonts w:asciiTheme="minorBidi" w:hAnsiTheme="minorBidi"/>
          <w:sz w:val="24"/>
          <w:szCs w:val="24"/>
        </w:rPr>
      </w:pPr>
      <w:r w:rsidRPr="000034DC">
        <w:rPr>
          <w:rFonts w:asciiTheme="minorBidi" w:hAnsiTheme="minorBidi"/>
          <w:sz w:val="24"/>
          <w:szCs w:val="24"/>
        </w:rPr>
        <w:t>“(k)</w:t>
      </w:r>
      <w:r w:rsidRPr="000034DC">
        <w:rPr>
          <w:rFonts w:asciiTheme="minorBidi" w:hAnsiTheme="minorBidi"/>
          <w:sz w:val="24"/>
          <w:szCs w:val="24"/>
        </w:rPr>
        <w:tab/>
        <w:t>“value” means the value of goods being imported or exported, as determined by an officer of customs for purposes of the Customs Act, 1969, provided that in case of goods manufactured, produced or consumed in Pakistan, the value shall be determined by reference to the value determined under the Sales Tax Act, 1990 for purposes of levy and payment of sales tax.”</w:t>
      </w:r>
    </w:p>
    <w:p w:rsidR="00B25AF5" w:rsidRDefault="00B25AF5" w:rsidP="000034DC">
      <w:pPr>
        <w:jc w:val="both"/>
        <w:rPr>
          <w:rFonts w:asciiTheme="minorBidi" w:hAnsiTheme="minorBidi" w:cstheme="minorBidi"/>
          <w:b/>
        </w:rPr>
      </w:pPr>
    </w:p>
    <w:p w:rsidR="000034DC" w:rsidRPr="000034DC" w:rsidRDefault="000034DC" w:rsidP="000034DC">
      <w:pPr>
        <w:jc w:val="both"/>
        <w:rPr>
          <w:rFonts w:asciiTheme="minorBidi" w:eastAsiaTheme="minorHAnsi" w:hAnsiTheme="minorBidi" w:cstheme="minorBidi"/>
          <w:lang w:val="en-US"/>
        </w:rPr>
      </w:pPr>
      <w:r w:rsidRPr="000034DC">
        <w:rPr>
          <w:rFonts w:asciiTheme="minorBidi" w:hAnsiTheme="minorBidi" w:cstheme="minorBidi"/>
          <w:b/>
        </w:rPr>
        <w:t>10.</w:t>
      </w:r>
      <w:r w:rsidRPr="000034DC">
        <w:rPr>
          <w:rFonts w:asciiTheme="minorBidi" w:hAnsiTheme="minorBidi" w:cstheme="minorBidi"/>
          <w:b/>
        </w:rPr>
        <w:tab/>
      </w:r>
      <w:r w:rsidRPr="000034DC">
        <w:rPr>
          <w:rFonts w:asciiTheme="minorBidi" w:eastAsiaTheme="minorHAnsi" w:hAnsiTheme="minorBidi" w:cstheme="minorBidi"/>
          <w:b/>
          <w:lang w:val="en-US"/>
        </w:rPr>
        <w:t>Tax on imported motor cars</w:t>
      </w:r>
      <w:proofErr w:type="gramStart"/>
      <w:r w:rsidRPr="000034DC">
        <w:rPr>
          <w:rFonts w:asciiTheme="minorBidi" w:eastAsiaTheme="minorHAnsi" w:hAnsiTheme="minorBidi" w:cstheme="minorBidi"/>
          <w:b/>
          <w:lang w:val="en-US"/>
        </w:rPr>
        <w:t>.-</w:t>
      </w:r>
      <w:proofErr w:type="gramEnd"/>
      <w:r w:rsidRPr="000034DC">
        <w:rPr>
          <w:rFonts w:asciiTheme="minorBidi" w:eastAsiaTheme="minorHAnsi" w:hAnsiTheme="minorBidi" w:cstheme="minorBidi"/>
          <w:lang w:val="en-US"/>
        </w:rPr>
        <w:t xml:space="preserve"> (1) Subject to this section, a one-time tax on the imported motor cars registered after 30 June 2016 as mentioned in column 2 of the Table shall be levied at the rate mentioned in column 3 thereof: </w:t>
      </w:r>
    </w:p>
    <w:p w:rsidR="000034DC" w:rsidRDefault="000034DC" w:rsidP="000034DC">
      <w:pPr>
        <w:jc w:val="center"/>
        <w:rPr>
          <w:rFonts w:asciiTheme="minorBidi" w:eastAsiaTheme="minorHAnsi" w:hAnsiTheme="minorBidi" w:cstheme="minorBidi"/>
          <w:b/>
          <w:lang w:val="en-US"/>
        </w:rPr>
      </w:pPr>
    </w:p>
    <w:p w:rsidR="00B25AF5" w:rsidRPr="000034DC" w:rsidRDefault="00B25AF5" w:rsidP="000034DC">
      <w:pPr>
        <w:jc w:val="center"/>
        <w:rPr>
          <w:rFonts w:asciiTheme="minorBidi" w:eastAsiaTheme="minorHAnsi" w:hAnsiTheme="minorBidi" w:cstheme="minorBidi"/>
          <w:b/>
          <w:lang w:val="en-US"/>
        </w:rPr>
      </w:pPr>
    </w:p>
    <w:tbl>
      <w:tblPr>
        <w:tblStyle w:val="TableGrid"/>
        <w:tblW w:w="0" w:type="auto"/>
        <w:jc w:val="center"/>
        <w:tblLook w:val="04A0" w:firstRow="1" w:lastRow="0" w:firstColumn="1" w:lastColumn="0" w:noHBand="0" w:noVBand="1"/>
      </w:tblPr>
      <w:tblGrid>
        <w:gridCol w:w="1179"/>
        <w:gridCol w:w="5319"/>
        <w:gridCol w:w="1975"/>
      </w:tblGrid>
      <w:tr w:rsidR="000034DC" w:rsidRPr="000034DC" w:rsidTr="005F6C2A">
        <w:trPr>
          <w:jc w:val="center"/>
        </w:trPr>
        <w:tc>
          <w:tcPr>
            <w:tcW w:w="1179" w:type="dxa"/>
            <w:vAlign w:val="center"/>
          </w:tcPr>
          <w:p w:rsidR="000034DC" w:rsidRPr="000034DC" w:rsidRDefault="000034DC" w:rsidP="000034DC">
            <w:pPr>
              <w:jc w:val="center"/>
              <w:rPr>
                <w:rFonts w:asciiTheme="minorBidi" w:eastAsiaTheme="minorHAnsi" w:hAnsiTheme="minorBidi" w:cstheme="minorBidi"/>
                <w:b/>
                <w:lang w:val="en-US"/>
              </w:rPr>
            </w:pPr>
            <w:r w:rsidRPr="000034DC">
              <w:rPr>
                <w:rFonts w:asciiTheme="minorBidi" w:eastAsiaTheme="minorHAnsi" w:hAnsiTheme="minorBidi" w:cstheme="minorBidi"/>
                <w:b/>
                <w:lang w:val="en-US"/>
              </w:rPr>
              <w:t>Sr. No.</w:t>
            </w:r>
          </w:p>
        </w:tc>
        <w:tc>
          <w:tcPr>
            <w:tcW w:w="5319" w:type="dxa"/>
            <w:vAlign w:val="center"/>
          </w:tcPr>
          <w:p w:rsidR="000034DC" w:rsidRPr="000034DC" w:rsidRDefault="000034DC" w:rsidP="000034DC">
            <w:pPr>
              <w:jc w:val="center"/>
              <w:rPr>
                <w:rFonts w:asciiTheme="minorBidi" w:eastAsiaTheme="minorHAnsi" w:hAnsiTheme="minorBidi" w:cstheme="minorBidi"/>
                <w:b/>
                <w:lang w:val="en-US"/>
              </w:rPr>
            </w:pPr>
            <w:r w:rsidRPr="000034DC">
              <w:rPr>
                <w:rFonts w:asciiTheme="minorBidi" w:eastAsiaTheme="minorHAnsi" w:hAnsiTheme="minorBidi" w:cstheme="minorBidi"/>
                <w:b/>
                <w:lang w:val="en-US"/>
              </w:rPr>
              <w:t>Category of imported  motor car</w:t>
            </w:r>
          </w:p>
        </w:tc>
        <w:tc>
          <w:tcPr>
            <w:tcW w:w="1975" w:type="dxa"/>
            <w:vAlign w:val="center"/>
          </w:tcPr>
          <w:p w:rsidR="000034DC" w:rsidRPr="000034DC" w:rsidRDefault="000034DC" w:rsidP="000034DC">
            <w:pPr>
              <w:jc w:val="center"/>
              <w:rPr>
                <w:rFonts w:asciiTheme="minorBidi" w:eastAsiaTheme="minorHAnsi" w:hAnsiTheme="minorBidi" w:cstheme="minorBidi"/>
                <w:b/>
                <w:lang w:val="en-US"/>
              </w:rPr>
            </w:pPr>
            <w:r w:rsidRPr="000034DC">
              <w:rPr>
                <w:rFonts w:asciiTheme="minorBidi" w:eastAsiaTheme="minorHAnsi" w:hAnsiTheme="minorBidi" w:cstheme="minorBidi"/>
                <w:b/>
                <w:lang w:val="en-US"/>
              </w:rPr>
              <w:t>Rate of Tax</w:t>
            </w:r>
          </w:p>
        </w:tc>
      </w:tr>
      <w:tr w:rsidR="000034DC" w:rsidRPr="000034DC" w:rsidTr="005F6C2A">
        <w:trPr>
          <w:jc w:val="center"/>
        </w:trPr>
        <w:tc>
          <w:tcPr>
            <w:tcW w:w="1179" w:type="dxa"/>
            <w:vAlign w:val="center"/>
          </w:tcPr>
          <w:p w:rsidR="000034DC" w:rsidRPr="000034DC" w:rsidRDefault="000034DC" w:rsidP="000034DC">
            <w:pPr>
              <w:jc w:val="center"/>
              <w:rPr>
                <w:rFonts w:asciiTheme="minorBidi" w:eastAsiaTheme="minorHAnsi" w:hAnsiTheme="minorBidi" w:cstheme="minorBidi"/>
                <w:lang w:val="en-US"/>
              </w:rPr>
            </w:pPr>
            <w:r w:rsidRPr="000034DC">
              <w:rPr>
                <w:rFonts w:asciiTheme="minorBidi" w:eastAsiaTheme="minorHAnsi" w:hAnsiTheme="minorBidi" w:cstheme="minorBidi"/>
                <w:lang w:val="en-US"/>
              </w:rPr>
              <w:t>(a)</w:t>
            </w:r>
          </w:p>
        </w:tc>
        <w:tc>
          <w:tcPr>
            <w:tcW w:w="5319" w:type="dxa"/>
            <w:vAlign w:val="center"/>
          </w:tcPr>
          <w:p w:rsidR="000034DC" w:rsidRPr="000034DC" w:rsidRDefault="000034DC" w:rsidP="000034DC">
            <w:pPr>
              <w:rPr>
                <w:rFonts w:asciiTheme="minorBidi" w:eastAsiaTheme="minorHAnsi" w:hAnsiTheme="minorBidi" w:cstheme="minorBidi"/>
                <w:lang w:val="en-US"/>
              </w:rPr>
            </w:pPr>
            <w:r w:rsidRPr="000034DC">
              <w:rPr>
                <w:rFonts w:asciiTheme="minorBidi" w:eastAsiaTheme="minorHAnsi" w:hAnsiTheme="minorBidi" w:cstheme="minorBidi"/>
                <w:lang w:val="en-US"/>
              </w:rPr>
              <w:t xml:space="preserve">Motor car with engine capacity exceeding </w:t>
            </w:r>
            <w:proofErr w:type="spellStart"/>
            <w:r w:rsidRPr="000034DC">
              <w:rPr>
                <w:rFonts w:asciiTheme="minorBidi" w:eastAsiaTheme="minorHAnsi" w:hAnsiTheme="minorBidi" w:cstheme="minorBidi"/>
                <w:lang w:val="en-US"/>
              </w:rPr>
              <w:t>1300cc</w:t>
            </w:r>
            <w:proofErr w:type="spellEnd"/>
            <w:r w:rsidRPr="000034DC">
              <w:rPr>
                <w:rFonts w:asciiTheme="minorBidi" w:eastAsiaTheme="minorHAnsi" w:hAnsiTheme="minorBidi" w:cstheme="minorBidi"/>
                <w:lang w:val="en-US"/>
              </w:rPr>
              <w:t xml:space="preserve"> but not exceeding </w:t>
            </w:r>
            <w:proofErr w:type="spellStart"/>
            <w:r w:rsidRPr="000034DC">
              <w:rPr>
                <w:rFonts w:asciiTheme="minorBidi" w:eastAsiaTheme="minorHAnsi" w:hAnsiTheme="minorBidi" w:cstheme="minorBidi"/>
                <w:lang w:val="en-US"/>
              </w:rPr>
              <w:t>1500cc</w:t>
            </w:r>
            <w:proofErr w:type="spellEnd"/>
            <w:r w:rsidRPr="000034DC">
              <w:rPr>
                <w:rFonts w:asciiTheme="minorBidi" w:eastAsiaTheme="minorHAnsi" w:hAnsiTheme="minorBidi" w:cstheme="minorBidi"/>
                <w:lang w:val="en-US"/>
              </w:rPr>
              <w:t>.</w:t>
            </w:r>
          </w:p>
        </w:tc>
        <w:tc>
          <w:tcPr>
            <w:tcW w:w="1975" w:type="dxa"/>
            <w:vAlign w:val="center"/>
          </w:tcPr>
          <w:p w:rsidR="000034DC" w:rsidRPr="000034DC" w:rsidRDefault="000034DC" w:rsidP="000034DC">
            <w:pPr>
              <w:jc w:val="right"/>
              <w:rPr>
                <w:rFonts w:asciiTheme="minorBidi" w:eastAsiaTheme="minorHAnsi" w:hAnsiTheme="minorBidi" w:cstheme="minorBidi"/>
                <w:lang w:val="en-US"/>
              </w:rPr>
            </w:pPr>
            <w:proofErr w:type="spellStart"/>
            <w:r w:rsidRPr="000034DC">
              <w:rPr>
                <w:rFonts w:asciiTheme="minorBidi" w:eastAsiaTheme="minorHAnsi" w:hAnsiTheme="minorBidi" w:cstheme="minorBidi"/>
                <w:lang w:val="en-US"/>
              </w:rPr>
              <w:t>Rs</w:t>
            </w:r>
            <w:proofErr w:type="spellEnd"/>
            <w:r w:rsidRPr="000034DC">
              <w:rPr>
                <w:rFonts w:asciiTheme="minorBidi" w:eastAsiaTheme="minorHAnsi" w:hAnsiTheme="minorBidi" w:cstheme="minorBidi"/>
                <w:lang w:val="en-US"/>
              </w:rPr>
              <w:t>. 70,000</w:t>
            </w:r>
          </w:p>
        </w:tc>
      </w:tr>
      <w:tr w:rsidR="000034DC" w:rsidRPr="000034DC" w:rsidTr="005F6C2A">
        <w:trPr>
          <w:jc w:val="center"/>
        </w:trPr>
        <w:tc>
          <w:tcPr>
            <w:tcW w:w="1179" w:type="dxa"/>
            <w:vAlign w:val="center"/>
          </w:tcPr>
          <w:p w:rsidR="000034DC" w:rsidRPr="000034DC" w:rsidRDefault="000034DC" w:rsidP="000034DC">
            <w:pPr>
              <w:jc w:val="center"/>
              <w:rPr>
                <w:rFonts w:asciiTheme="minorBidi" w:eastAsiaTheme="minorHAnsi" w:hAnsiTheme="minorBidi" w:cstheme="minorBidi"/>
                <w:lang w:val="en-US"/>
              </w:rPr>
            </w:pPr>
            <w:r w:rsidRPr="000034DC">
              <w:rPr>
                <w:rFonts w:asciiTheme="minorBidi" w:eastAsiaTheme="minorHAnsi" w:hAnsiTheme="minorBidi" w:cstheme="minorBidi"/>
                <w:lang w:val="en-US"/>
              </w:rPr>
              <w:t>(b)</w:t>
            </w:r>
          </w:p>
        </w:tc>
        <w:tc>
          <w:tcPr>
            <w:tcW w:w="5319" w:type="dxa"/>
            <w:vAlign w:val="center"/>
          </w:tcPr>
          <w:p w:rsidR="000034DC" w:rsidRPr="000034DC" w:rsidRDefault="000034DC" w:rsidP="000034DC">
            <w:pPr>
              <w:rPr>
                <w:rFonts w:asciiTheme="minorBidi" w:eastAsiaTheme="minorHAnsi" w:hAnsiTheme="minorBidi" w:cstheme="minorBidi"/>
                <w:lang w:val="en-US"/>
              </w:rPr>
            </w:pPr>
            <w:r w:rsidRPr="000034DC">
              <w:rPr>
                <w:rFonts w:asciiTheme="minorBidi" w:eastAsiaTheme="minorHAnsi" w:hAnsiTheme="minorBidi" w:cstheme="minorBidi"/>
                <w:lang w:val="en-US"/>
              </w:rPr>
              <w:t xml:space="preserve">Motor car with engine capacity exceeding </w:t>
            </w:r>
            <w:proofErr w:type="spellStart"/>
            <w:r w:rsidRPr="000034DC">
              <w:rPr>
                <w:rFonts w:asciiTheme="minorBidi" w:eastAsiaTheme="minorHAnsi" w:hAnsiTheme="minorBidi" w:cstheme="minorBidi"/>
                <w:lang w:val="en-US"/>
              </w:rPr>
              <w:t>1500cc</w:t>
            </w:r>
            <w:proofErr w:type="spellEnd"/>
            <w:r w:rsidRPr="000034DC">
              <w:rPr>
                <w:rFonts w:asciiTheme="minorBidi" w:eastAsiaTheme="minorHAnsi" w:hAnsiTheme="minorBidi" w:cstheme="minorBidi"/>
                <w:lang w:val="en-US"/>
              </w:rPr>
              <w:t xml:space="preserve"> but not exceeding 2000 cc.</w:t>
            </w:r>
          </w:p>
        </w:tc>
        <w:tc>
          <w:tcPr>
            <w:tcW w:w="1975" w:type="dxa"/>
            <w:vAlign w:val="center"/>
          </w:tcPr>
          <w:p w:rsidR="000034DC" w:rsidRPr="000034DC" w:rsidRDefault="000034DC" w:rsidP="000034DC">
            <w:pPr>
              <w:jc w:val="right"/>
              <w:rPr>
                <w:rFonts w:asciiTheme="minorBidi" w:eastAsiaTheme="minorHAnsi" w:hAnsiTheme="minorBidi" w:cstheme="minorBidi"/>
                <w:lang w:val="en-US"/>
              </w:rPr>
            </w:pPr>
            <w:proofErr w:type="spellStart"/>
            <w:r w:rsidRPr="000034DC">
              <w:rPr>
                <w:rFonts w:asciiTheme="minorBidi" w:eastAsiaTheme="minorHAnsi" w:hAnsiTheme="minorBidi" w:cstheme="minorBidi"/>
                <w:lang w:val="en-US"/>
              </w:rPr>
              <w:t>Rs</w:t>
            </w:r>
            <w:proofErr w:type="spellEnd"/>
            <w:r w:rsidRPr="000034DC">
              <w:rPr>
                <w:rFonts w:asciiTheme="minorBidi" w:eastAsiaTheme="minorHAnsi" w:hAnsiTheme="minorBidi" w:cstheme="minorBidi"/>
                <w:lang w:val="en-US"/>
              </w:rPr>
              <w:t>. 150,000</w:t>
            </w:r>
          </w:p>
        </w:tc>
      </w:tr>
      <w:tr w:rsidR="000034DC" w:rsidRPr="000034DC" w:rsidTr="005F6C2A">
        <w:trPr>
          <w:jc w:val="center"/>
        </w:trPr>
        <w:tc>
          <w:tcPr>
            <w:tcW w:w="1179" w:type="dxa"/>
            <w:vAlign w:val="center"/>
          </w:tcPr>
          <w:p w:rsidR="000034DC" w:rsidRPr="000034DC" w:rsidRDefault="000034DC" w:rsidP="000034DC">
            <w:pPr>
              <w:jc w:val="center"/>
              <w:rPr>
                <w:rFonts w:asciiTheme="minorBidi" w:eastAsiaTheme="minorHAnsi" w:hAnsiTheme="minorBidi" w:cstheme="minorBidi"/>
                <w:lang w:val="en-US"/>
              </w:rPr>
            </w:pPr>
            <w:r w:rsidRPr="000034DC">
              <w:rPr>
                <w:rFonts w:asciiTheme="minorBidi" w:eastAsiaTheme="minorHAnsi" w:hAnsiTheme="minorBidi" w:cstheme="minorBidi"/>
                <w:lang w:val="en-US"/>
              </w:rPr>
              <w:t>(c)</w:t>
            </w:r>
          </w:p>
        </w:tc>
        <w:tc>
          <w:tcPr>
            <w:tcW w:w="5319" w:type="dxa"/>
            <w:vAlign w:val="center"/>
          </w:tcPr>
          <w:p w:rsidR="000034DC" w:rsidRPr="000034DC" w:rsidRDefault="000034DC" w:rsidP="000034DC">
            <w:pPr>
              <w:rPr>
                <w:rFonts w:asciiTheme="minorBidi" w:eastAsiaTheme="minorHAnsi" w:hAnsiTheme="minorBidi" w:cstheme="minorBidi"/>
                <w:lang w:val="en-US"/>
              </w:rPr>
            </w:pPr>
            <w:r w:rsidRPr="000034DC">
              <w:rPr>
                <w:rFonts w:asciiTheme="minorBidi" w:eastAsiaTheme="minorHAnsi" w:hAnsiTheme="minorBidi" w:cstheme="minorBidi"/>
                <w:lang w:val="en-US"/>
              </w:rPr>
              <w:t xml:space="preserve">Motor car with engine capacity exceeding </w:t>
            </w:r>
            <w:proofErr w:type="spellStart"/>
            <w:r w:rsidRPr="000034DC">
              <w:rPr>
                <w:rFonts w:asciiTheme="minorBidi" w:eastAsiaTheme="minorHAnsi" w:hAnsiTheme="minorBidi" w:cstheme="minorBidi"/>
                <w:lang w:val="en-US"/>
              </w:rPr>
              <w:t>2000cc</w:t>
            </w:r>
            <w:proofErr w:type="spellEnd"/>
            <w:r w:rsidRPr="000034DC">
              <w:rPr>
                <w:rFonts w:asciiTheme="minorBidi" w:eastAsiaTheme="minorHAnsi" w:hAnsiTheme="minorBidi" w:cstheme="minorBidi"/>
                <w:lang w:val="en-US"/>
              </w:rPr>
              <w:t xml:space="preserve"> but not exceeding 2500 cc.</w:t>
            </w:r>
          </w:p>
        </w:tc>
        <w:tc>
          <w:tcPr>
            <w:tcW w:w="1975" w:type="dxa"/>
            <w:vAlign w:val="center"/>
          </w:tcPr>
          <w:p w:rsidR="000034DC" w:rsidRPr="000034DC" w:rsidRDefault="000034DC" w:rsidP="000034DC">
            <w:pPr>
              <w:jc w:val="right"/>
              <w:rPr>
                <w:rFonts w:asciiTheme="minorBidi" w:eastAsiaTheme="minorHAnsi" w:hAnsiTheme="minorBidi" w:cstheme="minorBidi"/>
                <w:lang w:val="en-US"/>
              </w:rPr>
            </w:pPr>
            <w:proofErr w:type="spellStart"/>
            <w:r w:rsidRPr="000034DC">
              <w:rPr>
                <w:rFonts w:asciiTheme="minorBidi" w:eastAsiaTheme="minorHAnsi" w:hAnsiTheme="minorBidi" w:cstheme="minorBidi"/>
                <w:lang w:val="en-US"/>
              </w:rPr>
              <w:t>Rs</w:t>
            </w:r>
            <w:proofErr w:type="spellEnd"/>
            <w:r w:rsidRPr="000034DC">
              <w:rPr>
                <w:rFonts w:asciiTheme="minorBidi" w:eastAsiaTheme="minorHAnsi" w:hAnsiTheme="minorBidi" w:cstheme="minorBidi"/>
                <w:lang w:val="en-US"/>
              </w:rPr>
              <w:t>. 200,000</w:t>
            </w:r>
          </w:p>
        </w:tc>
      </w:tr>
      <w:tr w:rsidR="000034DC" w:rsidRPr="000034DC" w:rsidTr="005F6C2A">
        <w:trPr>
          <w:jc w:val="center"/>
        </w:trPr>
        <w:tc>
          <w:tcPr>
            <w:tcW w:w="1179" w:type="dxa"/>
            <w:vAlign w:val="center"/>
          </w:tcPr>
          <w:p w:rsidR="000034DC" w:rsidRPr="000034DC" w:rsidRDefault="000034DC" w:rsidP="000034DC">
            <w:pPr>
              <w:jc w:val="center"/>
              <w:rPr>
                <w:rFonts w:asciiTheme="minorBidi" w:eastAsiaTheme="minorHAnsi" w:hAnsiTheme="minorBidi" w:cstheme="minorBidi"/>
                <w:lang w:val="en-US"/>
              </w:rPr>
            </w:pPr>
            <w:r w:rsidRPr="000034DC">
              <w:rPr>
                <w:rFonts w:asciiTheme="minorBidi" w:eastAsiaTheme="minorHAnsi" w:hAnsiTheme="minorBidi" w:cstheme="minorBidi"/>
                <w:lang w:val="en-US"/>
              </w:rPr>
              <w:t>(d)</w:t>
            </w:r>
          </w:p>
        </w:tc>
        <w:tc>
          <w:tcPr>
            <w:tcW w:w="5319" w:type="dxa"/>
            <w:vAlign w:val="center"/>
          </w:tcPr>
          <w:p w:rsidR="000034DC" w:rsidRPr="000034DC" w:rsidRDefault="000034DC" w:rsidP="000034DC">
            <w:pPr>
              <w:rPr>
                <w:rFonts w:asciiTheme="minorBidi" w:eastAsiaTheme="minorHAnsi" w:hAnsiTheme="minorBidi" w:cstheme="minorBidi"/>
                <w:lang w:val="en-US"/>
              </w:rPr>
            </w:pPr>
            <w:r w:rsidRPr="000034DC">
              <w:rPr>
                <w:rFonts w:asciiTheme="minorBidi" w:eastAsiaTheme="minorHAnsi" w:hAnsiTheme="minorBidi" w:cstheme="minorBidi"/>
                <w:lang w:val="en-US"/>
              </w:rPr>
              <w:t xml:space="preserve">Motor car with engine capacity exceeding </w:t>
            </w:r>
            <w:proofErr w:type="spellStart"/>
            <w:r w:rsidRPr="000034DC">
              <w:rPr>
                <w:rFonts w:asciiTheme="minorBidi" w:eastAsiaTheme="minorHAnsi" w:hAnsiTheme="minorBidi" w:cstheme="minorBidi"/>
                <w:lang w:val="en-US"/>
              </w:rPr>
              <w:t>2500cc</w:t>
            </w:r>
            <w:proofErr w:type="spellEnd"/>
            <w:r w:rsidRPr="000034DC">
              <w:rPr>
                <w:rFonts w:asciiTheme="minorBidi" w:eastAsiaTheme="minorHAnsi" w:hAnsiTheme="minorBidi" w:cstheme="minorBidi"/>
                <w:lang w:val="en-US"/>
              </w:rPr>
              <w:t xml:space="preserve"> </w:t>
            </w:r>
          </w:p>
        </w:tc>
        <w:tc>
          <w:tcPr>
            <w:tcW w:w="1975" w:type="dxa"/>
            <w:vAlign w:val="center"/>
          </w:tcPr>
          <w:p w:rsidR="000034DC" w:rsidRPr="000034DC" w:rsidRDefault="000034DC" w:rsidP="000034DC">
            <w:pPr>
              <w:jc w:val="right"/>
              <w:rPr>
                <w:rFonts w:asciiTheme="minorBidi" w:eastAsiaTheme="minorHAnsi" w:hAnsiTheme="minorBidi" w:cstheme="minorBidi"/>
                <w:lang w:val="en-US"/>
              </w:rPr>
            </w:pPr>
            <w:proofErr w:type="spellStart"/>
            <w:r w:rsidRPr="000034DC">
              <w:rPr>
                <w:rFonts w:asciiTheme="minorBidi" w:eastAsiaTheme="minorHAnsi" w:hAnsiTheme="minorBidi" w:cstheme="minorBidi"/>
                <w:lang w:val="en-US"/>
              </w:rPr>
              <w:t>Rs</w:t>
            </w:r>
            <w:proofErr w:type="spellEnd"/>
            <w:r w:rsidRPr="000034DC">
              <w:rPr>
                <w:rFonts w:asciiTheme="minorBidi" w:eastAsiaTheme="minorHAnsi" w:hAnsiTheme="minorBidi" w:cstheme="minorBidi"/>
                <w:lang w:val="en-US"/>
              </w:rPr>
              <w:t>. 300,000</w:t>
            </w:r>
          </w:p>
        </w:tc>
      </w:tr>
    </w:tbl>
    <w:p w:rsidR="000034DC" w:rsidRPr="000034DC" w:rsidRDefault="000034DC" w:rsidP="000034DC">
      <w:pPr>
        <w:jc w:val="both"/>
        <w:rPr>
          <w:rFonts w:asciiTheme="minorBidi" w:eastAsiaTheme="minorHAnsi" w:hAnsiTheme="minorBidi" w:cstheme="minorBidi"/>
          <w:lang w:val="en-US"/>
        </w:rPr>
      </w:pPr>
      <w:r w:rsidRPr="000034DC">
        <w:rPr>
          <w:rFonts w:asciiTheme="minorBidi" w:eastAsiaTheme="minorHAnsi" w:hAnsiTheme="minorBidi" w:cstheme="minorBidi"/>
          <w:b/>
          <w:lang w:val="en-US"/>
        </w:rPr>
        <w:t>Explanation</w:t>
      </w:r>
      <w:r w:rsidRPr="000034DC">
        <w:rPr>
          <w:rFonts w:asciiTheme="minorBidi" w:eastAsiaTheme="minorHAnsi" w:hAnsiTheme="minorBidi" w:cstheme="minorBidi"/>
          <w:lang w:val="en-US"/>
        </w:rPr>
        <w:t>.- In this section, the term “motor car” means a motor car as defined in the Provincial Motor Vehicles Ordinance, 1965 (XIX of 1965).</w:t>
      </w:r>
    </w:p>
    <w:p w:rsidR="000034DC" w:rsidRPr="000034DC" w:rsidRDefault="000034DC" w:rsidP="000034DC">
      <w:pPr>
        <w:ind w:firstLine="720"/>
        <w:jc w:val="both"/>
        <w:rPr>
          <w:rFonts w:asciiTheme="minorBidi" w:eastAsiaTheme="minorHAnsi" w:hAnsiTheme="minorBidi" w:cstheme="minorBidi"/>
          <w:lang w:val="en-US"/>
        </w:rPr>
      </w:pPr>
      <w:r w:rsidRPr="000034DC">
        <w:rPr>
          <w:rFonts w:asciiTheme="minorBidi" w:eastAsiaTheme="minorHAnsi" w:hAnsiTheme="minorBidi" w:cstheme="minorBidi"/>
          <w:lang w:val="en-US"/>
        </w:rPr>
        <w:t>(2)</w:t>
      </w:r>
      <w:r w:rsidRPr="000034DC">
        <w:rPr>
          <w:rFonts w:asciiTheme="minorBidi" w:eastAsiaTheme="minorHAnsi" w:hAnsiTheme="minorBidi" w:cstheme="minorBidi"/>
          <w:lang w:val="en-US"/>
        </w:rPr>
        <w:tab/>
        <w:t>The Government may, by notification, exempt any class of vehicles from the levy of the tax under this section.</w:t>
      </w:r>
    </w:p>
    <w:p w:rsidR="000034DC" w:rsidRPr="000034DC" w:rsidRDefault="000034DC" w:rsidP="000034DC">
      <w:pPr>
        <w:ind w:firstLine="720"/>
        <w:jc w:val="both"/>
        <w:rPr>
          <w:rFonts w:asciiTheme="minorBidi" w:eastAsiaTheme="minorHAnsi" w:hAnsiTheme="minorBidi" w:cstheme="minorBidi"/>
          <w:lang w:val="en-US"/>
        </w:rPr>
      </w:pPr>
      <w:r w:rsidRPr="000034DC">
        <w:rPr>
          <w:rFonts w:asciiTheme="minorBidi" w:eastAsiaTheme="minorHAnsi" w:hAnsiTheme="minorBidi" w:cstheme="minorBidi"/>
          <w:lang w:val="en-US"/>
        </w:rPr>
        <w:t>(3)</w:t>
      </w:r>
      <w:r w:rsidRPr="000034DC">
        <w:rPr>
          <w:rFonts w:asciiTheme="minorBidi" w:eastAsiaTheme="minorHAnsi" w:hAnsiTheme="minorBidi" w:cstheme="minorBidi"/>
          <w:lang w:val="en-US"/>
        </w:rPr>
        <w:tab/>
        <w:t>The tax under this section shall not be levied on a motor car owned by the Federal Government, the Government or any other Provincial Government.</w:t>
      </w:r>
    </w:p>
    <w:p w:rsidR="000034DC" w:rsidRPr="000034DC" w:rsidRDefault="000034DC" w:rsidP="000034DC">
      <w:pPr>
        <w:ind w:firstLine="720"/>
        <w:jc w:val="both"/>
        <w:rPr>
          <w:rFonts w:asciiTheme="minorBidi" w:eastAsiaTheme="minorHAnsi" w:hAnsiTheme="minorBidi" w:cstheme="minorBidi"/>
          <w:lang w:val="en-US"/>
        </w:rPr>
      </w:pPr>
      <w:r w:rsidRPr="000034DC">
        <w:rPr>
          <w:rFonts w:asciiTheme="minorBidi" w:eastAsiaTheme="minorHAnsi" w:hAnsiTheme="minorBidi" w:cstheme="minorBidi"/>
          <w:lang w:val="en-US"/>
        </w:rPr>
        <w:t>(4)</w:t>
      </w:r>
      <w:r w:rsidRPr="000034DC">
        <w:rPr>
          <w:rFonts w:asciiTheme="minorBidi" w:eastAsiaTheme="minorHAnsi" w:hAnsiTheme="minorBidi" w:cstheme="minorBidi"/>
          <w:lang w:val="en-US"/>
        </w:rPr>
        <w:tab/>
        <w:t>The Government may, by notification in official Gazette, make rules to carry out purposes of this section.</w:t>
      </w:r>
    </w:p>
    <w:p w:rsidR="000034DC" w:rsidRDefault="000034DC" w:rsidP="000034DC">
      <w:pPr>
        <w:jc w:val="center"/>
        <w:rPr>
          <w:rFonts w:asciiTheme="minorBidi" w:hAnsiTheme="minorBidi" w:cstheme="minorBidi"/>
          <w:b/>
        </w:rPr>
      </w:pPr>
    </w:p>
    <w:p w:rsidR="000034DC" w:rsidRPr="000034DC" w:rsidRDefault="000034DC" w:rsidP="000034DC">
      <w:pPr>
        <w:jc w:val="center"/>
        <w:rPr>
          <w:rFonts w:asciiTheme="minorBidi" w:hAnsiTheme="minorBidi" w:cstheme="minorBidi"/>
          <w:b/>
        </w:rPr>
      </w:pPr>
      <w:r w:rsidRPr="000034DC">
        <w:rPr>
          <w:rFonts w:asciiTheme="minorBidi" w:hAnsiTheme="minorBidi" w:cstheme="minorBidi"/>
          <w:b/>
        </w:rPr>
        <w:t>STATEMENT OF OBJECTS AND REASONS</w:t>
      </w:r>
    </w:p>
    <w:p w:rsidR="000034DC" w:rsidRPr="000034DC" w:rsidRDefault="000034DC" w:rsidP="000034DC">
      <w:pPr>
        <w:tabs>
          <w:tab w:val="left" w:pos="720"/>
        </w:tabs>
        <w:jc w:val="both"/>
        <w:rPr>
          <w:rFonts w:asciiTheme="minorBidi" w:hAnsiTheme="minorBidi" w:cstheme="minorBidi"/>
        </w:rPr>
      </w:pP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b/>
        </w:rPr>
        <w:t>(a)</w:t>
      </w:r>
      <w:r w:rsidRPr="000034DC">
        <w:rPr>
          <w:rFonts w:asciiTheme="minorBidi" w:hAnsiTheme="minorBidi" w:cstheme="minorBidi"/>
        </w:rPr>
        <w:tab/>
        <w:t xml:space="preserve">Stamp duty @ 3% is being charged on the value of immovable property in case of transfer of a right or interest in housing sector </w:t>
      </w:r>
      <w:r w:rsidRPr="000034DC">
        <w:rPr>
          <w:rFonts w:asciiTheme="minorBidi" w:hAnsiTheme="minorBidi" w:cstheme="minorBidi"/>
          <w:i/>
        </w:rPr>
        <w:t>i.e.</w:t>
      </w:r>
      <w:r w:rsidRPr="000034DC">
        <w:rPr>
          <w:rFonts w:asciiTheme="minorBidi" w:hAnsiTheme="minorBidi" w:cstheme="minorBidi"/>
        </w:rPr>
        <w:t xml:space="preserve"> cooperative housing societies/private housing societies etc.  However, valuation tables notified by the District Collector under section 27-A is not applicable on such transfers. In order to safeguard the public revenue, it is proposed that Article 63-A of Schedule-I of the Stamp Act, 1899 meant for transfer of a right or interest relating to an immovable property may be inserted in section 27-A of the Act </w:t>
      </w:r>
      <w:r w:rsidRPr="000034DC">
        <w:rPr>
          <w:rFonts w:asciiTheme="minorBidi" w:hAnsiTheme="minorBidi" w:cstheme="minorBidi"/>
          <w:i/>
        </w:rPr>
        <w:t>ibid</w:t>
      </w:r>
      <w:r w:rsidRPr="000034DC">
        <w:rPr>
          <w:rFonts w:asciiTheme="minorBidi" w:hAnsiTheme="minorBidi" w:cstheme="minorBidi"/>
        </w:rPr>
        <w:t xml:space="preserve"> so that the assessment of the land may be made according to the valuation table. </w:t>
      </w: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b/>
        </w:rPr>
        <w:t>(b)</w:t>
      </w:r>
      <w:r w:rsidRPr="000034DC">
        <w:rPr>
          <w:rFonts w:asciiTheme="minorBidi" w:hAnsiTheme="minorBidi" w:cstheme="minorBidi"/>
        </w:rPr>
        <w:tab/>
        <w:t xml:space="preserve">Section 29 of the Stamp Act, 1899 imposes responsibility as to who shall pay the stamp duty at the time of execution of the instruments. However, the instruments of contract (Article 22-A), Decree, Rule of a Court or an Order of a Court (Article 27-A), Gift (Article 33) and transfer of a right or interest relating to an immovable property in cooperative housing societies etc. (Article 63-A) are not included in section 29 of the Stamp Act, 1899, which causes ambiguity regarding the responsibility to pay the stamp duty. In order to remove this ambiguity, it is proposed that the Article Nos. i.e. 22-A, 27-A, 33 &amp; 63-A of Schedule-I may be included in section 29 of the Act ibid. </w:t>
      </w: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b/>
        </w:rPr>
        <w:lastRenderedPageBreak/>
        <w:t>(c)</w:t>
      </w:r>
      <w:r w:rsidRPr="000034DC">
        <w:rPr>
          <w:rFonts w:asciiTheme="minorBidi" w:hAnsiTheme="minorBidi" w:cstheme="minorBidi"/>
        </w:rPr>
        <w:tab/>
        <w:t xml:space="preserve">At present, stamp duty @ 3% is being charged on the instrument of Power of Attorney if the same is executed for consideration but valuation tables are not applicable. Similarly, stamp duty of </w:t>
      </w:r>
      <w:proofErr w:type="spellStart"/>
      <w:r w:rsidRPr="000034DC">
        <w:rPr>
          <w:rFonts w:asciiTheme="minorBidi" w:hAnsiTheme="minorBidi" w:cstheme="minorBidi"/>
        </w:rPr>
        <w:t>Rs</w:t>
      </w:r>
      <w:proofErr w:type="spellEnd"/>
      <w:r w:rsidRPr="000034DC">
        <w:rPr>
          <w:rFonts w:asciiTheme="minorBidi" w:hAnsiTheme="minorBidi" w:cstheme="minorBidi"/>
        </w:rPr>
        <w:t xml:space="preserve">. 1200/- per instrument is being charged when the Power of Attorney is executed for authorizing the agent to sell the property. The same rate of stamp duty is proposed if the Power of Attorney is executed for consideration but the value shall be calculated according to the valuation table notified by the District Collector concerned. Moreover, the rate of </w:t>
      </w:r>
      <w:proofErr w:type="spellStart"/>
      <w:r w:rsidRPr="000034DC">
        <w:rPr>
          <w:rFonts w:asciiTheme="minorBidi" w:hAnsiTheme="minorBidi" w:cstheme="minorBidi"/>
        </w:rPr>
        <w:t>Rs.1200</w:t>
      </w:r>
      <w:proofErr w:type="spellEnd"/>
      <w:r w:rsidRPr="000034DC">
        <w:rPr>
          <w:rFonts w:asciiTheme="minorBidi" w:hAnsiTheme="minorBidi" w:cstheme="minorBidi"/>
        </w:rPr>
        <w:t xml:space="preserve">/- is proposed to be substituted @ 2% of the value of the property according to the valuation table if it is executed between persons other than spouses or between one wife or widow and another wife or widow of the same husband, or between father, mother, son, daughter, grandparents, grandchildren or siblings. For the purpose Article 48(b), 48(bb) of Schedule I of the Stamp Act, 1899 is proposed to be inserted in Section 27-A of the Act ibid, so that the value of the property may be assessed according to the valuation table notified by the District Collectors under Section 27-A of the Stamp Act, 1899. This amendment shall discourage purchasers to register Power of Attorneys instead of registering sale deeds.  </w:t>
      </w:r>
    </w:p>
    <w:p w:rsidR="000034DC" w:rsidRPr="000034DC" w:rsidRDefault="000034DC" w:rsidP="000034DC">
      <w:pPr>
        <w:tabs>
          <w:tab w:val="left" w:pos="720"/>
        </w:tabs>
        <w:jc w:val="both"/>
        <w:rPr>
          <w:rFonts w:asciiTheme="minorBidi" w:hAnsiTheme="minorBidi" w:cstheme="minorBidi"/>
        </w:rPr>
      </w:pPr>
    </w:p>
    <w:p w:rsidR="000034DC" w:rsidRPr="000034DC" w:rsidRDefault="000034DC" w:rsidP="000034DC">
      <w:pPr>
        <w:jc w:val="both"/>
        <w:rPr>
          <w:rFonts w:asciiTheme="minorBidi" w:hAnsiTheme="minorBidi" w:cstheme="minorBidi"/>
        </w:rPr>
      </w:pPr>
      <w:r w:rsidRPr="000034DC">
        <w:rPr>
          <w:rFonts w:asciiTheme="minorBidi" w:hAnsiTheme="minorBidi" w:cstheme="minorBidi"/>
          <w:b/>
        </w:rPr>
        <w:t>(d)</w:t>
      </w:r>
      <w:r w:rsidRPr="000034DC">
        <w:rPr>
          <w:rFonts w:asciiTheme="minorBidi" w:hAnsiTheme="minorBidi" w:cstheme="minorBidi"/>
        </w:rPr>
        <w:tab/>
        <w:t>Government intends to levy property tax on vacant plots in order to increase tax base of the property tax, check speculative trade of real estate and improve supply of housing by discouraging retention of vacant plots for long periods of time and to strengthen local government tax base. The tax on vacant plots will be levied after two years of delivery of possession to the owner. Moreover, the provision relating to exemption of building and lands used exclusively for educational purposes is proposed to be clarified by adding an Explanation.</w:t>
      </w:r>
    </w:p>
    <w:p w:rsidR="000034DC" w:rsidRPr="000034DC" w:rsidRDefault="000034DC" w:rsidP="000034DC">
      <w:pPr>
        <w:jc w:val="both"/>
        <w:rPr>
          <w:rFonts w:asciiTheme="minorBidi" w:hAnsiTheme="minorBidi" w:cstheme="minorBidi"/>
        </w:rPr>
      </w:pPr>
      <w:r w:rsidRPr="000034DC">
        <w:rPr>
          <w:rFonts w:asciiTheme="minorBidi" w:hAnsiTheme="minorBidi" w:cstheme="minorBidi"/>
          <w:b/>
        </w:rPr>
        <w:t>(e)</w:t>
      </w:r>
      <w:r w:rsidRPr="000034DC">
        <w:rPr>
          <w:rFonts w:asciiTheme="minorBidi" w:hAnsiTheme="minorBidi" w:cstheme="minorBidi"/>
        </w:rPr>
        <w:tab/>
        <w:t xml:space="preserve">To provide less expensive entertainment to the lower strata of the society, entertainment duty is proposed to be withdrawn from petty entertainments such as well of death, swings and magic shows. </w:t>
      </w:r>
    </w:p>
    <w:p w:rsidR="000034DC" w:rsidRPr="000034DC" w:rsidRDefault="000034DC" w:rsidP="000034DC">
      <w:pPr>
        <w:jc w:val="both"/>
        <w:rPr>
          <w:rFonts w:asciiTheme="minorBidi" w:hAnsiTheme="minorBidi" w:cstheme="minorBidi"/>
        </w:rPr>
      </w:pPr>
      <w:r w:rsidRPr="000034DC">
        <w:rPr>
          <w:rFonts w:asciiTheme="minorBidi" w:hAnsiTheme="minorBidi" w:cstheme="minorBidi"/>
          <w:b/>
        </w:rPr>
        <w:t>(f)</w:t>
      </w:r>
      <w:r w:rsidRPr="000034DC">
        <w:rPr>
          <w:rFonts w:asciiTheme="minorBidi" w:hAnsiTheme="minorBidi" w:cstheme="minorBidi"/>
        </w:rPr>
        <w:tab/>
        <w:t>It is proposed to rationalize registration fee on vehicles and to provide ease to the taxpayers through lump sum and periodic payments.</w:t>
      </w:r>
    </w:p>
    <w:p w:rsidR="000034DC" w:rsidRPr="000034DC" w:rsidRDefault="000034DC" w:rsidP="000034DC">
      <w:pPr>
        <w:jc w:val="both"/>
        <w:rPr>
          <w:rFonts w:asciiTheme="minorBidi" w:hAnsiTheme="minorBidi" w:cstheme="minorBidi"/>
        </w:rPr>
      </w:pPr>
      <w:r w:rsidRPr="000034DC">
        <w:rPr>
          <w:rFonts w:asciiTheme="minorBidi" w:hAnsiTheme="minorBidi" w:cstheme="minorBidi"/>
          <w:b/>
        </w:rPr>
        <w:t>(g)</w:t>
      </w:r>
      <w:r w:rsidRPr="000034DC">
        <w:rPr>
          <w:rFonts w:asciiTheme="minorBidi" w:hAnsiTheme="minorBidi" w:cstheme="minorBidi"/>
        </w:rPr>
        <w:tab/>
        <w:t>The Government proposes to levy with effect from 1 July 2016 a tax on imported motor cars above 1300 CC: the rate of tax shall be different for different categories of motor cars.</w:t>
      </w:r>
    </w:p>
    <w:p w:rsidR="000034DC" w:rsidRPr="000034DC" w:rsidRDefault="000034DC" w:rsidP="000034DC">
      <w:pPr>
        <w:tabs>
          <w:tab w:val="left" w:pos="720"/>
        </w:tabs>
        <w:jc w:val="both"/>
        <w:rPr>
          <w:rFonts w:asciiTheme="minorBidi" w:hAnsiTheme="minorBidi" w:cstheme="minorBidi"/>
        </w:rPr>
      </w:pPr>
      <w:r w:rsidRPr="000034DC">
        <w:rPr>
          <w:rFonts w:asciiTheme="minorBidi" w:hAnsiTheme="minorBidi" w:cstheme="minorBidi"/>
          <w:b/>
        </w:rPr>
        <w:t>(h)</w:t>
      </w:r>
      <w:r w:rsidRPr="000034DC">
        <w:rPr>
          <w:rFonts w:asciiTheme="minorBidi" w:hAnsiTheme="minorBidi" w:cstheme="minorBidi"/>
        </w:rPr>
        <w:tab/>
        <w:t xml:space="preserve">Currently the rate of Capital Value Tax on Power of Attorney is </w:t>
      </w:r>
      <w:proofErr w:type="spellStart"/>
      <w:r w:rsidRPr="000034DC">
        <w:rPr>
          <w:rFonts w:asciiTheme="minorBidi" w:hAnsiTheme="minorBidi" w:cstheme="minorBidi"/>
        </w:rPr>
        <w:t>Rs.100</w:t>
      </w:r>
      <w:proofErr w:type="spellEnd"/>
      <w:r w:rsidRPr="000034DC">
        <w:rPr>
          <w:rFonts w:asciiTheme="minorBidi" w:hAnsiTheme="minorBidi" w:cstheme="minorBidi"/>
        </w:rPr>
        <w:t>/- per square foot, which is creating hardship for the public due to heavy taxation.  To rationalize levy of taxes on power of attorney, it is being proposed that the Stamp Duty @ 2% may be levied and Capital Value Tax on “Power of Attorney” may be abolished at the same time.</w:t>
      </w:r>
    </w:p>
    <w:p w:rsidR="000034DC" w:rsidRPr="000034DC" w:rsidRDefault="000034DC" w:rsidP="000034DC">
      <w:pPr>
        <w:jc w:val="both"/>
        <w:rPr>
          <w:rFonts w:asciiTheme="minorBidi" w:hAnsiTheme="minorBidi" w:cstheme="minorBidi"/>
        </w:rPr>
      </w:pPr>
      <w:r w:rsidRPr="000034DC">
        <w:rPr>
          <w:rFonts w:asciiTheme="minorBidi" w:hAnsiTheme="minorBidi" w:cstheme="minorBidi"/>
          <w:b/>
        </w:rPr>
        <w:t>(</w:t>
      </w:r>
      <w:proofErr w:type="spellStart"/>
      <w:r w:rsidRPr="000034DC">
        <w:rPr>
          <w:rFonts w:asciiTheme="minorBidi" w:hAnsiTheme="minorBidi" w:cstheme="minorBidi"/>
          <w:b/>
        </w:rPr>
        <w:t>i</w:t>
      </w:r>
      <w:proofErr w:type="spellEnd"/>
      <w:r w:rsidRPr="000034DC">
        <w:rPr>
          <w:rFonts w:asciiTheme="minorBidi" w:hAnsiTheme="minorBidi" w:cstheme="minorBidi"/>
          <w:b/>
        </w:rPr>
        <w:t>)</w:t>
      </w:r>
      <w:r w:rsidRPr="000034DC">
        <w:rPr>
          <w:rFonts w:asciiTheme="minorBidi" w:hAnsiTheme="minorBidi" w:cstheme="minorBidi"/>
        </w:rPr>
        <w:t xml:space="preserve"> </w:t>
      </w:r>
      <w:r w:rsidRPr="000034DC">
        <w:rPr>
          <w:rFonts w:asciiTheme="minorBidi" w:hAnsiTheme="minorBidi" w:cstheme="minorBidi"/>
        </w:rPr>
        <w:tab/>
        <w:t xml:space="preserve">The operational experience gained by PRA during the preceding financial year has led to the proposal of some technical amendments in the Punjab Sales Tax on Services Act, 2012. The technical amendments relate to encouraging the use of banking channels, input tax credits, rationalization of pecuniary penalties for non-compliance with withholding provisions and strengthening of recovery provision. The proposed amendments will further streamline the application of the Act and increase the efficiency of PRA and facilitation of the taxpayers. </w:t>
      </w:r>
    </w:p>
    <w:p w:rsidR="000034DC" w:rsidRPr="000034DC" w:rsidRDefault="000034DC" w:rsidP="000034DC">
      <w:pPr>
        <w:jc w:val="both"/>
        <w:rPr>
          <w:rFonts w:asciiTheme="minorBidi" w:hAnsiTheme="minorBidi" w:cstheme="minorBidi"/>
        </w:rPr>
      </w:pPr>
      <w:r w:rsidRPr="000034DC">
        <w:rPr>
          <w:rFonts w:asciiTheme="minorBidi" w:hAnsiTheme="minorBidi" w:cstheme="minorBidi"/>
          <w:b/>
          <w:bCs/>
        </w:rPr>
        <w:t>(j)</w:t>
      </w:r>
      <w:r w:rsidRPr="000034DC">
        <w:rPr>
          <w:rFonts w:asciiTheme="minorBidi" w:hAnsiTheme="minorBidi" w:cstheme="minorBidi"/>
        </w:rPr>
        <w:tab/>
        <w:t xml:space="preserve">In order to plug compliance gaps arising out of the diversities of services tax tariff interpretations, descriptions of a few taxable services has been made consistent with their definition provided in the relevant rules so that any ambiguity is removed and taxpayers have a clearer understanding of their tax obligations. Besides, three new services have been included under the tax net. These services include services provided by cosmetic and plastic surgeons and hair transplant services, services provided by warehouses and cold storages and related packaging and handling services. Inclusion of these new services will further broaden the tax base of Punjab sales tax and will be a continuation of the progress being made </w:t>
      </w:r>
      <w:r w:rsidRPr="000034DC">
        <w:rPr>
          <w:rFonts w:asciiTheme="minorBidi" w:hAnsiTheme="minorBidi" w:cstheme="minorBidi"/>
        </w:rPr>
        <w:lastRenderedPageBreak/>
        <w:t xml:space="preserve">towards the eventual goal of a negative tariff list for Punjab sales tax. The definition of value under Punjab Infrastructure Development Cess Act, 2015 has also been rationalized to make it consistent with the provisions of Customs Act, 1969. </w:t>
      </w:r>
    </w:p>
    <w:p w:rsidR="000034DC" w:rsidRPr="000034DC" w:rsidRDefault="000034DC" w:rsidP="000034DC">
      <w:pPr>
        <w:jc w:val="both"/>
        <w:rPr>
          <w:rFonts w:asciiTheme="minorBidi" w:hAnsiTheme="minorBidi" w:cstheme="minorBidi"/>
        </w:rPr>
      </w:pPr>
      <w:proofErr w:type="gramStart"/>
      <w:r w:rsidRPr="000034DC">
        <w:rPr>
          <w:rFonts w:asciiTheme="minorBidi" w:hAnsiTheme="minorBidi" w:cstheme="minorBidi"/>
        </w:rPr>
        <w:t>Hence this Bill.</w:t>
      </w:r>
      <w:proofErr w:type="gramEnd"/>
    </w:p>
    <w:p w:rsidR="000A1001" w:rsidRDefault="000A1001" w:rsidP="000A1001">
      <w:pPr>
        <w:rPr>
          <w:rFonts w:asciiTheme="minorBidi" w:hAnsiTheme="minorBidi" w:cstheme="minorBidi"/>
        </w:rPr>
      </w:pPr>
    </w:p>
    <w:p w:rsidR="000A1001" w:rsidRPr="0014345C" w:rsidRDefault="000A1001" w:rsidP="000A1001">
      <w:pPr>
        <w:tabs>
          <w:tab w:val="center" w:pos="7150"/>
        </w:tabs>
        <w:jc w:val="both"/>
        <w:rPr>
          <w:rFonts w:asciiTheme="minorBidi" w:hAnsiTheme="minorBidi" w:cstheme="minorBidi"/>
          <w:bCs/>
        </w:rPr>
      </w:pPr>
    </w:p>
    <w:p w:rsidR="000A1001" w:rsidRPr="0014345C" w:rsidRDefault="000A1001" w:rsidP="000A1001">
      <w:pPr>
        <w:tabs>
          <w:tab w:val="center" w:pos="6720"/>
        </w:tabs>
        <w:jc w:val="both"/>
        <w:rPr>
          <w:rFonts w:asciiTheme="minorBidi" w:hAnsiTheme="minorBidi" w:cstheme="minorBidi"/>
          <w:b/>
          <w:bCs/>
        </w:rPr>
      </w:pPr>
      <w:r w:rsidRPr="0014345C">
        <w:rPr>
          <w:rFonts w:asciiTheme="minorBidi" w:hAnsiTheme="minorBidi" w:cstheme="minorBidi"/>
          <w:b/>
          <w:bCs/>
        </w:rPr>
        <w:tab/>
        <w:t xml:space="preserve">MINISTER </w:t>
      </w:r>
      <w:proofErr w:type="spellStart"/>
      <w:r w:rsidRPr="0014345C">
        <w:rPr>
          <w:rFonts w:asciiTheme="minorBidi" w:hAnsiTheme="minorBidi" w:cstheme="minorBidi"/>
          <w:b/>
          <w:bCs/>
        </w:rPr>
        <w:t>INCHARGE</w:t>
      </w:r>
      <w:proofErr w:type="spellEnd"/>
    </w:p>
    <w:p w:rsidR="000A1001" w:rsidRPr="0014345C" w:rsidRDefault="000A1001" w:rsidP="000A1001">
      <w:pPr>
        <w:tabs>
          <w:tab w:val="center" w:pos="6720"/>
        </w:tabs>
        <w:jc w:val="both"/>
        <w:rPr>
          <w:rFonts w:asciiTheme="minorBidi" w:hAnsiTheme="minorBidi" w:cstheme="minorBidi"/>
        </w:rPr>
      </w:pPr>
    </w:p>
    <w:p w:rsidR="000A1001" w:rsidRPr="0014345C" w:rsidRDefault="000A1001" w:rsidP="000A1001">
      <w:pPr>
        <w:pBdr>
          <w:top w:val="single" w:sz="4" w:space="1" w:color="auto"/>
        </w:pBdr>
        <w:tabs>
          <w:tab w:val="center" w:pos="6720"/>
          <w:tab w:val="center" w:pos="7930"/>
        </w:tabs>
        <w:rPr>
          <w:rFonts w:asciiTheme="minorBidi" w:hAnsiTheme="minorBidi" w:cstheme="minorBidi"/>
          <w:b/>
        </w:rPr>
      </w:pPr>
      <w:r w:rsidRPr="0014345C">
        <w:rPr>
          <w:rFonts w:asciiTheme="minorBidi" w:hAnsiTheme="minorBidi" w:cstheme="minorBidi"/>
          <w:b/>
        </w:rPr>
        <w:t>Lahore:</w:t>
      </w:r>
      <w:r w:rsidRPr="0014345C">
        <w:rPr>
          <w:rFonts w:asciiTheme="minorBidi" w:hAnsiTheme="minorBidi" w:cstheme="minorBidi"/>
          <w:b/>
        </w:rPr>
        <w:tab/>
        <w:t xml:space="preserve">RAI </w:t>
      </w:r>
      <w:r w:rsidRPr="0014345C">
        <w:rPr>
          <w:rFonts w:asciiTheme="minorBidi" w:hAnsiTheme="minorBidi" w:cstheme="minorBidi"/>
          <w:b/>
          <w:bCs/>
        </w:rPr>
        <w:t>MUMTAZ HUSSAIN BABAR</w:t>
      </w:r>
    </w:p>
    <w:p w:rsidR="000A1001" w:rsidRPr="0014345C" w:rsidRDefault="000A1001" w:rsidP="002221C9">
      <w:pPr>
        <w:pBdr>
          <w:top w:val="single" w:sz="4" w:space="1" w:color="auto"/>
        </w:pBdr>
        <w:tabs>
          <w:tab w:val="center" w:pos="6660"/>
        </w:tabs>
        <w:rPr>
          <w:rFonts w:asciiTheme="minorBidi" w:hAnsiTheme="minorBidi" w:cstheme="minorBidi"/>
          <w:b/>
          <w:iCs/>
        </w:rPr>
      </w:pPr>
      <w:r>
        <w:rPr>
          <w:rFonts w:asciiTheme="minorBidi" w:hAnsiTheme="minorBidi" w:cstheme="minorBidi"/>
          <w:b/>
        </w:rPr>
        <w:t>1</w:t>
      </w:r>
      <w:r w:rsidR="002221C9">
        <w:rPr>
          <w:rFonts w:asciiTheme="minorBidi" w:hAnsiTheme="minorBidi" w:cstheme="minorBidi"/>
          <w:b/>
        </w:rPr>
        <w:t>3</w:t>
      </w:r>
      <w:r w:rsidRPr="0014345C">
        <w:rPr>
          <w:rFonts w:asciiTheme="minorBidi" w:hAnsiTheme="minorBidi" w:cstheme="minorBidi"/>
          <w:b/>
        </w:rPr>
        <w:t xml:space="preserve"> </w:t>
      </w:r>
      <w:r>
        <w:rPr>
          <w:rFonts w:asciiTheme="minorBidi" w:hAnsiTheme="minorBidi" w:cstheme="minorBidi"/>
          <w:b/>
        </w:rPr>
        <w:t xml:space="preserve">June </w:t>
      </w:r>
      <w:r w:rsidRPr="0014345C">
        <w:rPr>
          <w:rFonts w:asciiTheme="minorBidi" w:hAnsiTheme="minorBidi" w:cstheme="minorBidi"/>
          <w:b/>
        </w:rPr>
        <w:t>201</w:t>
      </w:r>
      <w:r w:rsidR="002221C9">
        <w:rPr>
          <w:rFonts w:asciiTheme="minorBidi" w:hAnsiTheme="minorBidi" w:cstheme="minorBidi"/>
          <w:b/>
        </w:rPr>
        <w:t>6</w:t>
      </w:r>
      <w:r w:rsidRPr="0014345C">
        <w:rPr>
          <w:rFonts w:asciiTheme="minorBidi" w:hAnsiTheme="minorBidi" w:cstheme="minorBidi"/>
          <w:b/>
        </w:rPr>
        <w:tab/>
        <w:t>Secretary</w:t>
      </w:r>
    </w:p>
    <w:p w:rsidR="000260CC" w:rsidRPr="00D15C7B" w:rsidRDefault="000260CC" w:rsidP="000A1001">
      <w:pPr>
        <w:rPr>
          <w:rFonts w:asciiTheme="minorBidi" w:hAnsiTheme="minorBidi" w:cstheme="minorBidi"/>
          <w:sz w:val="26"/>
        </w:rPr>
      </w:pPr>
    </w:p>
    <w:sectPr w:rsidR="000260CC" w:rsidRPr="00D15C7B" w:rsidSect="00F8496C">
      <w:headerReference w:type="default" r:id="rId9"/>
      <w:pgSz w:w="11909" w:h="16834" w:code="9"/>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93" w:rsidRDefault="00D84293" w:rsidP="002C4A52">
      <w:r>
        <w:separator/>
      </w:r>
    </w:p>
  </w:endnote>
  <w:endnote w:type="continuationSeparator" w:id="0">
    <w:p w:rsidR="00D84293" w:rsidRDefault="00D84293" w:rsidP="002C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93" w:rsidRDefault="00D84293" w:rsidP="002C4A52">
      <w:r>
        <w:separator/>
      </w:r>
    </w:p>
  </w:footnote>
  <w:footnote w:type="continuationSeparator" w:id="0">
    <w:p w:rsidR="00D84293" w:rsidRDefault="00D84293" w:rsidP="002C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82081"/>
      <w:docPartObj>
        <w:docPartGallery w:val="Page Numbers (Top of Page)"/>
        <w:docPartUnique/>
      </w:docPartObj>
    </w:sdtPr>
    <w:sdtEndPr>
      <w:rPr>
        <w:noProof/>
      </w:rPr>
    </w:sdtEndPr>
    <w:sdtContent>
      <w:p w:rsidR="00040D65" w:rsidRDefault="00040D65">
        <w:pPr>
          <w:pStyle w:val="Header"/>
          <w:jc w:val="center"/>
        </w:pPr>
        <w:r w:rsidRPr="00040D65">
          <w:rPr>
            <w:rFonts w:asciiTheme="minorBidi" w:hAnsiTheme="minorBidi" w:cstheme="minorBidi"/>
          </w:rPr>
          <w:fldChar w:fldCharType="begin"/>
        </w:r>
        <w:r w:rsidRPr="00040D65">
          <w:rPr>
            <w:rFonts w:asciiTheme="minorBidi" w:hAnsiTheme="minorBidi" w:cstheme="minorBidi"/>
          </w:rPr>
          <w:instrText xml:space="preserve"> PAGE   \* MERGEFORMAT </w:instrText>
        </w:r>
        <w:r w:rsidRPr="00040D65">
          <w:rPr>
            <w:rFonts w:asciiTheme="minorBidi" w:hAnsiTheme="minorBidi" w:cstheme="minorBidi"/>
          </w:rPr>
          <w:fldChar w:fldCharType="separate"/>
        </w:r>
        <w:r w:rsidR="00F8496C">
          <w:rPr>
            <w:rFonts w:asciiTheme="minorBidi" w:hAnsiTheme="minorBidi" w:cstheme="minorBidi"/>
            <w:noProof/>
          </w:rPr>
          <w:t>2</w:t>
        </w:r>
        <w:r w:rsidRPr="00040D65">
          <w:rPr>
            <w:rFonts w:asciiTheme="minorBidi" w:hAnsiTheme="minorBidi" w:cstheme="minorBidi"/>
            <w:noProof/>
          </w:rPr>
          <w:fldChar w:fldCharType="end"/>
        </w:r>
      </w:p>
    </w:sdtContent>
  </w:sdt>
  <w:p w:rsidR="00040D65" w:rsidRDefault="00040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18"/>
    <w:multiLevelType w:val="hybridMultilevel"/>
    <w:tmpl w:val="4BEADB64"/>
    <w:lvl w:ilvl="0" w:tplc="AE4C47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D2EEE"/>
    <w:multiLevelType w:val="hybridMultilevel"/>
    <w:tmpl w:val="517C9CE8"/>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1714F4F"/>
    <w:multiLevelType w:val="hybridMultilevel"/>
    <w:tmpl w:val="4538C332"/>
    <w:lvl w:ilvl="0" w:tplc="DD06B3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A93912"/>
    <w:multiLevelType w:val="hybridMultilevel"/>
    <w:tmpl w:val="F64ED216"/>
    <w:lvl w:ilvl="0" w:tplc="D5628998">
      <w:start w:val="10"/>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3D680C"/>
    <w:multiLevelType w:val="hybridMultilevel"/>
    <w:tmpl w:val="E9423E30"/>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6163A58"/>
    <w:multiLevelType w:val="hybridMultilevel"/>
    <w:tmpl w:val="13A2B1EA"/>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9AB1BF7"/>
    <w:multiLevelType w:val="hybridMultilevel"/>
    <w:tmpl w:val="77A42C9E"/>
    <w:lvl w:ilvl="0" w:tplc="D310B08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D041252"/>
    <w:multiLevelType w:val="hybridMultilevel"/>
    <w:tmpl w:val="0130D39A"/>
    <w:lvl w:ilvl="0" w:tplc="20EA0C1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31C4E25"/>
    <w:multiLevelType w:val="hybridMultilevel"/>
    <w:tmpl w:val="C422BE54"/>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ACF1EFF"/>
    <w:multiLevelType w:val="hybridMultilevel"/>
    <w:tmpl w:val="C75240A4"/>
    <w:lvl w:ilvl="0" w:tplc="E4D4539A">
      <w:start w:val="1"/>
      <w:numFmt w:val="low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nsid w:val="4C5B7B33"/>
    <w:multiLevelType w:val="hybridMultilevel"/>
    <w:tmpl w:val="579EB846"/>
    <w:lvl w:ilvl="0" w:tplc="05E0BEDA">
      <w:start w:val="1"/>
      <w:numFmt w:val="lowerLetter"/>
      <w:lvlText w:val="(%1)"/>
      <w:lvlJc w:val="left"/>
      <w:pPr>
        <w:ind w:left="2970" w:hanging="72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D783B51"/>
    <w:multiLevelType w:val="hybridMultilevel"/>
    <w:tmpl w:val="9D926BD4"/>
    <w:lvl w:ilvl="0" w:tplc="EB7C8E1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57517B23"/>
    <w:multiLevelType w:val="hybridMultilevel"/>
    <w:tmpl w:val="AC1404BE"/>
    <w:lvl w:ilvl="0" w:tplc="7174E6D8">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9139F1"/>
    <w:multiLevelType w:val="hybridMultilevel"/>
    <w:tmpl w:val="1C8CA17E"/>
    <w:lvl w:ilvl="0" w:tplc="E3C46C2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A551B6"/>
    <w:multiLevelType w:val="hybridMultilevel"/>
    <w:tmpl w:val="A5820B10"/>
    <w:lvl w:ilvl="0" w:tplc="3848B5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71223"/>
    <w:multiLevelType w:val="hybridMultilevel"/>
    <w:tmpl w:val="3BC41EA8"/>
    <w:lvl w:ilvl="0" w:tplc="1B784C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DF489F"/>
    <w:multiLevelType w:val="hybridMultilevel"/>
    <w:tmpl w:val="28EEB5A6"/>
    <w:lvl w:ilvl="0" w:tplc="5CD25C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2D7092"/>
    <w:multiLevelType w:val="hybridMultilevel"/>
    <w:tmpl w:val="24E820DA"/>
    <w:lvl w:ilvl="0" w:tplc="04C6885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F30886"/>
    <w:multiLevelType w:val="hybridMultilevel"/>
    <w:tmpl w:val="D8BC3D18"/>
    <w:lvl w:ilvl="0" w:tplc="95F670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A879F0"/>
    <w:multiLevelType w:val="hybridMultilevel"/>
    <w:tmpl w:val="1ACEB0D2"/>
    <w:lvl w:ilvl="0" w:tplc="7862D6B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031217"/>
    <w:multiLevelType w:val="hybridMultilevel"/>
    <w:tmpl w:val="1AB29C54"/>
    <w:lvl w:ilvl="0" w:tplc="4FE80C9C">
      <w:start w:val="1"/>
      <w:numFmt w:val="lowerRoman"/>
      <w:lvlText w:val="(%1)"/>
      <w:lvlJc w:val="left"/>
      <w:pPr>
        <w:ind w:left="1500" w:hanging="10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D446471"/>
    <w:multiLevelType w:val="hybridMultilevel"/>
    <w:tmpl w:val="FF2E5182"/>
    <w:lvl w:ilvl="0" w:tplc="69045B74">
      <w:start w:val="1"/>
      <w:numFmt w:val="lowerRoman"/>
      <w:lvlText w:val="(%1)"/>
      <w:lvlJc w:val="left"/>
      <w:pPr>
        <w:ind w:left="4320" w:hanging="108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7E16593B"/>
    <w:multiLevelType w:val="hybridMultilevel"/>
    <w:tmpl w:val="5204D5D0"/>
    <w:lvl w:ilvl="0" w:tplc="7FDA34A0">
      <w:start w:val="1"/>
      <w:numFmt w:val="lowerRoman"/>
      <w:lvlText w:val="(%1)"/>
      <w:lvlJc w:val="left"/>
      <w:pPr>
        <w:ind w:left="720" w:hanging="360"/>
      </w:pPr>
      <w:rPr>
        <w:rFonts w:hint="default"/>
      </w:rPr>
    </w:lvl>
    <w:lvl w:ilvl="1" w:tplc="10001280">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5"/>
  </w:num>
  <w:num w:numId="5">
    <w:abstractNumId w:val="13"/>
  </w:num>
  <w:num w:numId="6">
    <w:abstractNumId w:val="0"/>
  </w:num>
  <w:num w:numId="7">
    <w:abstractNumId w:val="17"/>
  </w:num>
  <w:num w:numId="8">
    <w:abstractNumId w:val="16"/>
  </w:num>
  <w:num w:numId="9">
    <w:abstractNumId w:val="14"/>
  </w:num>
  <w:num w:numId="10">
    <w:abstractNumId w:val="19"/>
  </w:num>
  <w:num w:numId="11">
    <w:abstractNumId w:val="12"/>
  </w:num>
  <w:num w:numId="12">
    <w:abstractNumId w:val="10"/>
  </w:num>
  <w:num w:numId="13">
    <w:abstractNumId w:val="21"/>
  </w:num>
  <w:num w:numId="14">
    <w:abstractNumId w:val="20"/>
  </w:num>
  <w:num w:numId="15">
    <w:abstractNumId w:val="9"/>
  </w:num>
  <w:num w:numId="16">
    <w:abstractNumId w:val="8"/>
  </w:num>
  <w:num w:numId="17">
    <w:abstractNumId w:val="11"/>
  </w:num>
  <w:num w:numId="18">
    <w:abstractNumId w:val="5"/>
  </w:num>
  <w:num w:numId="19">
    <w:abstractNumId w:val="4"/>
  </w:num>
  <w:num w:numId="20">
    <w:abstractNumId w:val="1"/>
  </w:num>
  <w:num w:numId="21">
    <w:abstractNumId w:val="18"/>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46"/>
    <w:rsid w:val="000034DC"/>
    <w:rsid w:val="000051A2"/>
    <w:rsid w:val="00005363"/>
    <w:rsid w:val="00011B86"/>
    <w:rsid w:val="00016AEC"/>
    <w:rsid w:val="000227E7"/>
    <w:rsid w:val="00024BC7"/>
    <w:rsid w:val="00024D35"/>
    <w:rsid w:val="000260CC"/>
    <w:rsid w:val="00027077"/>
    <w:rsid w:val="000271C7"/>
    <w:rsid w:val="00027B3A"/>
    <w:rsid w:val="000306A9"/>
    <w:rsid w:val="0003159E"/>
    <w:rsid w:val="0003253C"/>
    <w:rsid w:val="00033312"/>
    <w:rsid w:val="00035B3A"/>
    <w:rsid w:val="0003605F"/>
    <w:rsid w:val="00037CC3"/>
    <w:rsid w:val="00040D65"/>
    <w:rsid w:val="00041CFC"/>
    <w:rsid w:val="00044717"/>
    <w:rsid w:val="00052C9E"/>
    <w:rsid w:val="00054FBE"/>
    <w:rsid w:val="00063F71"/>
    <w:rsid w:val="000643CA"/>
    <w:rsid w:val="0007414E"/>
    <w:rsid w:val="000763C8"/>
    <w:rsid w:val="000776E5"/>
    <w:rsid w:val="00082193"/>
    <w:rsid w:val="00083912"/>
    <w:rsid w:val="000840AD"/>
    <w:rsid w:val="000873EA"/>
    <w:rsid w:val="000954D4"/>
    <w:rsid w:val="000A1001"/>
    <w:rsid w:val="000B34C0"/>
    <w:rsid w:val="000B34C9"/>
    <w:rsid w:val="000B41BB"/>
    <w:rsid w:val="000B6C80"/>
    <w:rsid w:val="000B7123"/>
    <w:rsid w:val="000C07A5"/>
    <w:rsid w:val="000C1530"/>
    <w:rsid w:val="000C3917"/>
    <w:rsid w:val="000D00B6"/>
    <w:rsid w:val="000D0F7A"/>
    <w:rsid w:val="000D1E62"/>
    <w:rsid w:val="000D48D3"/>
    <w:rsid w:val="000E6E80"/>
    <w:rsid w:val="00101A32"/>
    <w:rsid w:val="00101C2F"/>
    <w:rsid w:val="001028CB"/>
    <w:rsid w:val="00102DC6"/>
    <w:rsid w:val="0010527C"/>
    <w:rsid w:val="00112B94"/>
    <w:rsid w:val="00113789"/>
    <w:rsid w:val="00117B51"/>
    <w:rsid w:val="00117CF3"/>
    <w:rsid w:val="00122989"/>
    <w:rsid w:val="00124392"/>
    <w:rsid w:val="00127D9D"/>
    <w:rsid w:val="00127F71"/>
    <w:rsid w:val="001362A6"/>
    <w:rsid w:val="001403D7"/>
    <w:rsid w:val="001419D8"/>
    <w:rsid w:val="00143C4F"/>
    <w:rsid w:val="001470D7"/>
    <w:rsid w:val="001471C9"/>
    <w:rsid w:val="0015025A"/>
    <w:rsid w:val="00150827"/>
    <w:rsid w:val="00155321"/>
    <w:rsid w:val="00155D8D"/>
    <w:rsid w:val="001610D3"/>
    <w:rsid w:val="0016325C"/>
    <w:rsid w:val="001632EF"/>
    <w:rsid w:val="00166965"/>
    <w:rsid w:val="00167B56"/>
    <w:rsid w:val="001712FE"/>
    <w:rsid w:val="00171BBE"/>
    <w:rsid w:val="001750B7"/>
    <w:rsid w:val="001755D5"/>
    <w:rsid w:val="00175DDB"/>
    <w:rsid w:val="00183373"/>
    <w:rsid w:val="00183DE9"/>
    <w:rsid w:val="0019700D"/>
    <w:rsid w:val="001A77C2"/>
    <w:rsid w:val="001A7CB8"/>
    <w:rsid w:val="001A7D51"/>
    <w:rsid w:val="001B363B"/>
    <w:rsid w:val="001B3A44"/>
    <w:rsid w:val="001C18E0"/>
    <w:rsid w:val="001C69AC"/>
    <w:rsid w:val="001C75C9"/>
    <w:rsid w:val="001D3FC5"/>
    <w:rsid w:val="001D4782"/>
    <w:rsid w:val="001F23EC"/>
    <w:rsid w:val="001F5720"/>
    <w:rsid w:val="00203D56"/>
    <w:rsid w:val="002118E8"/>
    <w:rsid w:val="00213DAE"/>
    <w:rsid w:val="00214750"/>
    <w:rsid w:val="002169CA"/>
    <w:rsid w:val="00217BBA"/>
    <w:rsid w:val="00217BEC"/>
    <w:rsid w:val="002219C4"/>
    <w:rsid w:val="002221C9"/>
    <w:rsid w:val="00226FC9"/>
    <w:rsid w:val="00232E7D"/>
    <w:rsid w:val="00233CF0"/>
    <w:rsid w:val="00235548"/>
    <w:rsid w:val="00244396"/>
    <w:rsid w:val="00246CF8"/>
    <w:rsid w:val="002505CC"/>
    <w:rsid w:val="002507C9"/>
    <w:rsid w:val="0025154A"/>
    <w:rsid w:val="00252B25"/>
    <w:rsid w:val="00254D15"/>
    <w:rsid w:val="00254F3E"/>
    <w:rsid w:val="00256FC9"/>
    <w:rsid w:val="002572B9"/>
    <w:rsid w:val="00267AC8"/>
    <w:rsid w:val="00277972"/>
    <w:rsid w:val="002819F7"/>
    <w:rsid w:val="00283D71"/>
    <w:rsid w:val="00284FD4"/>
    <w:rsid w:val="00285AD1"/>
    <w:rsid w:val="002A088E"/>
    <w:rsid w:val="002A4155"/>
    <w:rsid w:val="002A4163"/>
    <w:rsid w:val="002A4519"/>
    <w:rsid w:val="002A65BF"/>
    <w:rsid w:val="002B0AFF"/>
    <w:rsid w:val="002B21D6"/>
    <w:rsid w:val="002B32C5"/>
    <w:rsid w:val="002B5406"/>
    <w:rsid w:val="002B7DFE"/>
    <w:rsid w:val="002C33C2"/>
    <w:rsid w:val="002C4A52"/>
    <w:rsid w:val="002D0320"/>
    <w:rsid w:val="002D6EFF"/>
    <w:rsid w:val="002D709C"/>
    <w:rsid w:val="002F3761"/>
    <w:rsid w:val="002F4510"/>
    <w:rsid w:val="002F7E4D"/>
    <w:rsid w:val="00302695"/>
    <w:rsid w:val="00302B1A"/>
    <w:rsid w:val="00303ADE"/>
    <w:rsid w:val="00312730"/>
    <w:rsid w:val="0031547D"/>
    <w:rsid w:val="00315FBD"/>
    <w:rsid w:val="00336D05"/>
    <w:rsid w:val="0033756F"/>
    <w:rsid w:val="00345F59"/>
    <w:rsid w:val="00350339"/>
    <w:rsid w:val="00351CAD"/>
    <w:rsid w:val="00366205"/>
    <w:rsid w:val="003710D1"/>
    <w:rsid w:val="00374AA5"/>
    <w:rsid w:val="00374CB8"/>
    <w:rsid w:val="00382B73"/>
    <w:rsid w:val="00385EF9"/>
    <w:rsid w:val="00387A31"/>
    <w:rsid w:val="00391308"/>
    <w:rsid w:val="003A3966"/>
    <w:rsid w:val="003A3D01"/>
    <w:rsid w:val="003A5BCB"/>
    <w:rsid w:val="003A6292"/>
    <w:rsid w:val="003B0BCA"/>
    <w:rsid w:val="003B1353"/>
    <w:rsid w:val="003B6652"/>
    <w:rsid w:val="003B7E51"/>
    <w:rsid w:val="003C1315"/>
    <w:rsid w:val="003C4173"/>
    <w:rsid w:val="003C71A5"/>
    <w:rsid w:val="003D164A"/>
    <w:rsid w:val="003D2D80"/>
    <w:rsid w:val="003D56D7"/>
    <w:rsid w:val="003D6BAA"/>
    <w:rsid w:val="003E0D25"/>
    <w:rsid w:val="003E2C03"/>
    <w:rsid w:val="003E511F"/>
    <w:rsid w:val="003F2236"/>
    <w:rsid w:val="003F4DA8"/>
    <w:rsid w:val="003F5464"/>
    <w:rsid w:val="003F6534"/>
    <w:rsid w:val="003F70FD"/>
    <w:rsid w:val="004005AB"/>
    <w:rsid w:val="004014EA"/>
    <w:rsid w:val="00403084"/>
    <w:rsid w:val="0040786B"/>
    <w:rsid w:val="00407D45"/>
    <w:rsid w:val="00413550"/>
    <w:rsid w:val="00414003"/>
    <w:rsid w:val="0041439D"/>
    <w:rsid w:val="00416E4D"/>
    <w:rsid w:val="004173B1"/>
    <w:rsid w:val="00421885"/>
    <w:rsid w:val="00423516"/>
    <w:rsid w:val="004235C8"/>
    <w:rsid w:val="0042591A"/>
    <w:rsid w:val="00427546"/>
    <w:rsid w:val="00427F9C"/>
    <w:rsid w:val="004303F0"/>
    <w:rsid w:val="0043046C"/>
    <w:rsid w:val="004310D5"/>
    <w:rsid w:val="00433217"/>
    <w:rsid w:val="0043797E"/>
    <w:rsid w:val="00446904"/>
    <w:rsid w:val="00451B0F"/>
    <w:rsid w:val="00452783"/>
    <w:rsid w:val="004552B0"/>
    <w:rsid w:val="00455A7C"/>
    <w:rsid w:val="00455E28"/>
    <w:rsid w:val="004565A6"/>
    <w:rsid w:val="0046359F"/>
    <w:rsid w:val="00465350"/>
    <w:rsid w:val="004673C8"/>
    <w:rsid w:val="00470BB3"/>
    <w:rsid w:val="00482FC4"/>
    <w:rsid w:val="004864B3"/>
    <w:rsid w:val="00487877"/>
    <w:rsid w:val="00490AB3"/>
    <w:rsid w:val="004975D9"/>
    <w:rsid w:val="004A4FF6"/>
    <w:rsid w:val="004A6347"/>
    <w:rsid w:val="004A63AF"/>
    <w:rsid w:val="004A6850"/>
    <w:rsid w:val="004A7570"/>
    <w:rsid w:val="004B087A"/>
    <w:rsid w:val="004B5491"/>
    <w:rsid w:val="004B55D6"/>
    <w:rsid w:val="004B7D10"/>
    <w:rsid w:val="004C09CA"/>
    <w:rsid w:val="004D35E3"/>
    <w:rsid w:val="004D73A3"/>
    <w:rsid w:val="004D7C5A"/>
    <w:rsid w:val="004E3E4C"/>
    <w:rsid w:val="004E62F4"/>
    <w:rsid w:val="004F0445"/>
    <w:rsid w:val="004F43D5"/>
    <w:rsid w:val="004F4B35"/>
    <w:rsid w:val="004F520C"/>
    <w:rsid w:val="004F64E1"/>
    <w:rsid w:val="00501822"/>
    <w:rsid w:val="0050268B"/>
    <w:rsid w:val="00504BFA"/>
    <w:rsid w:val="00505725"/>
    <w:rsid w:val="0050722A"/>
    <w:rsid w:val="0051431B"/>
    <w:rsid w:val="00514F58"/>
    <w:rsid w:val="00520B2C"/>
    <w:rsid w:val="00521F3B"/>
    <w:rsid w:val="00524C79"/>
    <w:rsid w:val="00530BCC"/>
    <w:rsid w:val="00531448"/>
    <w:rsid w:val="00536CC9"/>
    <w:rsid w:val="0054283E"/>
    <w:rsid w:val="005517F2"/>
    <w:rsid w:val="0055591D"/>
    <w:rsid w:val="0056327D"/>
    <w:rsid w:val="00563487"/>
    <w:rsid w:val="00565CCE"/>
    <w:rsid w:val="00572CFF"/>
    <w:rsid w:val="00575107"/>
    <w:rsid w:val="00575D47"/>
    <w:rsid w:val="005761C6"/>
    <w:rsid w:val="00577925"/>
    <w:rsid w:val="00580631"/>
    <w:rsid w:val="005811D0"/>
    <w:rsid w:val="00582930"/>
    <w:rsid w:val="00583EF9"/>
    <w:rsid w:val="00585FD0"/>
    <w:rsid w:val="005865F3"/>
    <w:rsid w:val="00595D3F"/>
    <w:rsid w:val="0059659C"/>
    <w:rsid w:val="005A22B5"/>
    <w:rsid w:val="005A57BD"/>
    <w:rsid w:val="005B3DA4"/>
    <w:rsid w:val="005B71FD"/>
    <w:rsid w:val="005C023D"/>
    <w:rsid w:val="005C22D5"/>
    <w:rsid w:val="005C77C8"/>
    <w:rsid w:val="005D0373"/>
    <w:rsid w:val="005D1E72"/>
    <w:rsid w:val="005D3E65"/>
    <w:rsid w:val="005D51B2"/>
    <w:rsid w:val="005D5469"/>
    <w:rsid w:val="005D5E66"/>
    <w:rsid w:val="005D6854"/>
    <w:rsid w:val="005E1309"/>
    <w:rsid w:val="005E2F4E"/>
    <w:rsid w:val="005E3B87"/>
    <w:rsid w:val="005E46A1"/>
    <w:rsid w:val="005E66C4"/>
    <w:rsid w:val="005E6B4E"/>
    <w:rsid w:val="005E73F7"/>
    <w:rsid w:val="005E7D5A"/>
    <w:rsid w:val="005F366B"/>
    <w:rsid w:val="005F6028"/>
    <w:rsid w:val="0060052C"/>
    <w:rsid w:val="00600E21"/>
    <w:rsid w:val="00605C0C"/>
    <w:rsid w:val="00610743"/>
    <w:rsid w:val="00610870"/>
    <w:rsid w:val="006113CB"/>
    <w:rsid w:val="00621410"/>
    <w:rsid w:val="0062274E"/>
    <w:rsid w:val="00636353"/>
    <w:rsid w:val="006427DD"/>
    <w:rsid w:val="0064514C"/>
    <w:rsid w:val="00651C03"/>
    <w:rsid w:val="00652661"/>
    <w:rsid w:val="00652B03"/>
    <w:rsid w:val="0065596D"/>
    <w:rsid w:val="006603CE"/>
    <w:rsid w:val="00660DD9"/>
    <w:rsid w:val="00663E54"/>
    <w:rsid w:val="00663E5F"/>
    <w:rsid w:val="006656A8"/>
    <w:rsid w:val="00667B80"/>
    <w:rsid w:val="00681DFC"/>
    <w:rsid w:val="006846EA"/>
    <w:rsid w:val="0068512E"/>
    <w:rsid w:val="00691109"/>
    <w:rsid w:val="00691B06"/>
    <w:rsid w:val="00692AEC"/>
    <w:rsid w:val="00696A5F"/>
    <w:rsid w:val="006A39AF"/>
    <w:rsid w:val="006A44E7"/>
    <w:rsid w:val="006A6866"/>
    <w:rsid w:val="006A7E68"/>
    <w:rsid w:val="006B0603"/>
    <w:rsid w:val="006B0FA7"/>
    <w:rsid w:val="006B26A2"/>
    <w:rsid w:val="006B5977"/>
    <w:rsid w:val="006B68B8"/>
    <w:rsid w:val="006C073E"/>
    <w:rsid w:val="006C0988"/>
    <w:rsid w:val="006C0B76"/>
    <w:rsid w:val="006C1183"/>
    <w:rsid w:val="006C5105"/>
    <w:rsid w:val="006C68B9"/>
    <w:rsid w:val="006D3AC2"/>
    <w:rsid w:val="006D67DF"/>
    <w:rsid w:val="006F2AB3"/>
    <w:rsid w:val="006F6A3B"/>
    <w:rsid w:val="006F70E0"/>
    <w:rsid w:val="007003A8"/>
    <w:rsid w:val="00703E5E"/>
    <w:rsid w:val="00704570"/>
    <w:rsid w:val="00706600"/>
    <w:rsid w:val="00711D13"/>
    <w:rsid w:val="0071260B"/>
    <w:rsid w:val="00714399"/>
    <w:rsid w:val="00721563"/>
    <w:rsid w:val="00722BF5"/>
    <w:rsid w:val="00731F95"/>
    <w:rsid w:val="00736A42"/>
    <w:rsid w:val="00742304"/>
    <w:rsid w:val="0074420E"/>
    <w:rsid w:val="007523DE"/>
    <w:rsid w:val="00754FBF"/>
    <w:rsid w:val="00755675"/>
    <w:rsid w:val="0075595C"/>
    <w:rsid w:val="00755D58"/>
    <w:rsid w:val="0075605E"/>
    <w:rsid w:val="00760A4B"/>
    <w:rsid w:val="00760D48"/>
    <w:rsid w:val="007645F9"/>
    <w:rsid w:val="00766E2A"/>
    <w:rsid w:val="00770B6C"/>
    <w:rsid w:val="007773C8"/>
    <w:rsid w:val="00780065"/>
    <w:rsid w:val="00781A1A"/>
    <w:rsid w:val="00783146"/>
    <w:rsid w:val="00784C41"/>
    <w:rsid w:val="00785338"/>
    <w:rsid w:val="00785E91"/>
    <w:rsid w:val="00792D1A"/>
    <w:rsid w:val="007931DE"/>
    <w:rsid w:val="00795952"/>
    <w:rsid w:val="00796BB0"/>
    <w:rsid w:val="007A0186"/>
    <w:rsid w:val="007A148D"/>
    <w:rsid w:val="007A2046"/>
    <w:rsid w:val="007A4CD1"/>
    <w:rsid w:val="007A5A96"/>
    <w:rsid w:val="007A6B6D"/>
    <w:rsid w:val="007B0CD5"/>
    <w:rsid w:val="007B4620"/>
    <w:rsid w:val="007B56E9"/>
    <w:rsid w:val="007C16DE"/>
    <w:rsid w:val="007C185C"/>
    <w:rsid w:val="007C3A5E"/>
    <w:rsid w:val="007C6E89"/>
    <w:rsid w:val="007C7B29"/>
    <w:rsid w:val="007D11D7"/>
    <w:rsid w:val="007D5D35"/>
    <w:rsid w:val="007D65E2"/>
    <w:rsid w:val="007E1AA4"/>
    <w:rsid w:val="007E2F78"/>
    <w:rsid w:val="007E6199"/>
    <w:rsid w:val="007E6EB5"/>
    <w:rsid w:val="007F3144"/>
    <w:rsid w:val="007F33C8"/>
    <w:rsid w:val="007F3B51"/>
    <w:rsid w:val="007F5D2A"/>
    <w:rsid w:val="00802AA6"/>
    <w:rsid w:val="00803DA7"/>
    <w:rsid w:val="00817163"/>
    <w:rsid w:val="00823F44"/>
    <w:rsid w:val="008249AA"/>
    <w:rsid w:val="008254EB"/>
    <w:rsid w:val="008262F7"/>
    <w:rsid w:val="008367E4"/>
    <w:rsid w:val="00840D1D"/>
    <w:rsid w:val="00846C0E"/>
    <w:rsid w:val="00847E51"/>
    <w:rsid w:val="008515DA"/>
    <w:rsid w:val="008604F9"/>
    <w:rsid w:val="00860EAF"/>
    <w:rsid w:val="00861538"/>
    <w:rsid w:val="00864F12"/>
    <w:rsid w:val="008650FB"/>
    <w:rsid w:val="00865FEC"/>
    <w:rsid w:val="00866C3D"/>
    <w:rsid w:val="00872C30"/>
    <w:rsid w:val="008747D8"/>
    <w:rsid w:val="00881BBB"/>
    <w:rsid w:val="00882FAD"/>
    <w:rsid w:val="008834DE"/>
    <w:rsid w:val="00884A12"/>
    <w:rsid w:val="00887693"/>
    <w:rsid w:val="008933B9"/>
    <w:rsid w:val="00895146"/>
    <w:rsid w:val="00895C35"/>
    <w:rsid w:val="00897F0C"/>
    <w:rsid w:val="008A01AB"/>
    <w:rsid w:val="008A1730"/>
    <w:rsid w:val="008A22E7"/>
    <w:rsid w:val="008A3639"/>
    <w:rsid w:val="008A5B02"/>
    <w:rsid w:val="008A721D"/>
    <w:rsid w:val="008A7EE2"/>
    <w:rsid w:val="008B4612"/>
    <w:rsid w:val="008C3653"/>
    <w:rsid w:val="008C4F56"/>
    <w:rsid w:val="008C63DF"/>
    <w:rsid w:val="008D0CC9"/>
    <w:rsid w:val="008D1A23"/>
    <w:rsid w:val="008D5EA6"/>
    <w:rsid w:val="008D7CCD"/>
    <w:rsid w:val="008E35F1"/>
    <w:rsid w:val="008F4C96"/>
    <w:rsid w:val="008F4EFE"/>
    <w:rsid w:val="008F74DE"/>
    <w:rsid w:val="00900E68"/>
    <w:rsid w:val="00903D01"/>
    <w:rsid w:val="00903FF4"/>
    <w:rsid w:val="009044F4"/>
    <w:rsid w:val="00905F87"/>
    <w:rsid w:val="00911BC2"/>
    <w:rsid w:val="009125FD"/>
    <w:rsid w:val="00917775"/>
    <w:rsid w:val="00917970"/>
    <w:rsid w:val="00922C51"/>
    <w:rsid w:val="00931C93"/>
    <w:rsid w:val="00932F43"/>
    <w:rsid w:val="00935D4A"/>
    <w:rsid w:val="00946202"/>
    <w:rsid w:val="00947310"/>
    <w:rsid w:val="00961C39"/>
    <w:rsid w:val="00963012"/>
    <w:rsid w:val="0096328E"/>
    <w:rsid w:val="0096673B"/>
    <w:rsid w:val="00970939"/>
    <w:rsid w:val="00974405"/>
    <w:rsid w:val="00975171"/>
    <w:rsid w:val="00980284"/>
    <w:rsid w:val="009804E9"/>
    <w:rsid w:val="00986B71"/>
    <w:rsid w:val="00994259"/>
    <w:rsid w:val="00994843"/>
    <w:rsid w:val="0099665D"/>
    <w:rsid w:val="00996B30"/>
    <w:rsid w:val="0099709D"/>
    <w:rsid w:val="009A0E92"/>
    <w:rsid w:val="009A4224"/>
    <w:rsid w:val="009A4F89"/>
    <w:rsid w:val="009A5E04"/>
    <w:rsid w:val="009A62D6"/>
    <w:rsid w:val="009C2C6C"/>
    <w:rsid w:val="009C36BA"/>
    <w:rsid w:val="009C4991"/>
    <w:rsid w:val="009D0518"/>
    <w:rsid w:val="009D34CA"/>
    <w:rsid w:val="009E0948"/>
    <w:rsid w:val="009E3A00"/>
    <w:rsid w:val="009E4071"/>
    <w:rsid w:val="009E702E"/>
    <w:rsid w:val="009F2F1A"/>
    <w:rsid w:val="009F3C75"/>
    <w:rsid w:val="009F4F86"/>
    <w:rsid w:val="00A019C1"/>
    <w:rsid w:val="00A02C7B"/>
    <w:rsid w:val="00A065BA"/>
    <w:rsid w:val="00A06EC3"/>
    <w:rsid w:val="00A0779F"/>
    <w:rsid w:val="00A12B19"/>
    <w:rsid w:val="00A1565F"/>
    <w:rsid w:val="00A2358A"/>
    <w:rsid w:val="00A3636D"/>
    <w:rsid w:val="00A4077E"/>
    <w:rsid w:val="00A41B45"/>
    <w:rsid w:val="00A47839"/>
    <w:rsid w:val="00A509AD"/>
    <w:rsid w:val="00A54166"/>
    <w:rsid w:val="00A55FAE"/>
    <w:rsid w:val="00A62D40"/>
    <w:rsid w:val="00A65052"/>
    <w:rsid w:val="00A67E91"/>
    <w:rsid w:val="00A7087C"/>
    <w:rsid w:val="00A74E07"/>
    <w:rsid w:val="00A7747B"/>
    <w:rsid w:val="00A77778"/>
    <w:rsid w:val="00A80C06"/>
    <w:rsid w:val="00A83A01"/>
    <w:rsid w:val="00A857FD"/>
    <w:rsid w:val="00A873DE"/>
    <w:rsid w:val="00A87459"/>
    <w:rsid w:val="00A879DA"/>
    <w:rsid w:val="00A87CB6"/>
    <w:rsid w:val="00A91008"/>
    <w:rsid w:val="00A915E3"/>
    <w:rsid w:val="00A927C9"/>
    <w:rsid w:val="00A942A3"/>
    <w:rsid w:val="00A96AED"/>
    <w:rsid w:val="00AA4CB0"/>
    <w:rsid w:val="00AA6E30"/>
    <w:rsid w:val="00AA7C9A"/>
    <w:rsid w:val="00AB0050"/>
    <w:rsid w:val="00AB4B4A"/>
    <w:rsid w:val="00AC2CE9"/>
    <w:rsid w:val="00AC5F7C"/>
    <w:rsid w:val="00AD6CF3"/>
    <w:rsid w:val="00AE2C8C"/>
    <w:rsid w:val="00AF06DB"/>
    <w:rsid w:val="00B00A5D"/>
    <w:rsid w:val="00B04636"/>
    <w:rsid w:val="00B11BFB"/>
    <w:rsid w:val="00B12142"/>
    <w:rsid w:val="00B13AEE"/>
    <w:rsid w:val="00B16BC1"/>
    <w:rsid w:val="00B20317"/>
    <w:rsid w:val="00B2231C"/>
    <w:rsid w:val="00B225A4"/>
    <w:rsid w:val="00B25AF5"/>
    <w:rsid w:val="00B278C6"/>
    <w:rsid w:val="00B31E97"/>
    <w:rsid w:val="00B32831"/>
    <w:rsid w:val="00B32BD9"/>
    <w:rsid w:val="00B33197"/>
    <w:rsid w:val="00B347A1"/>
    <w:rsid w:val="00B370C0"/>
    <w:rsid w:val="00B42125"/>
    <w:rsid w:val="00B43746"/>
    <w:rsid w:val="00B54A5B"/>
    <w:rsid w:val="00B60EBC"/>
    <w:rsid w:val="00B64E5A"/>
    <w:rsid w:val="00B67034"/>
    <w:rsid w:val="00B712D4"/>
    <w:rsid w:val="00B72E08"/>
    <w:rsid w:val="00B8014F"/>
    <w:rsid w:val="00B8187D"/>
    <w:rsid w:val="00B919CE"/>
    <w:rsid w:val="00B94B7C"/>
    <w:rsid w:val="00B94D26"/>
    <w:rsid w:val="00B96AA9"/>
    <w:rsid w:val="00B97680"/>
    <w:rsid w:val="00BA0710"/>
    <w:rsid w:val="00BA5B72"/>
    <w:rsid w:val="00BA6296"/>
    <w:rsid w:val="00BA7862"/>
    <w:rsid w:val="00BB2B9C"/>
    <w:rsid w:val="00BB3B57"/>
    <w:rsid w:val="00BB3E36"/>
    <w:rsid w:val="00BB48D7"/>
    <w:rsid w:val="00BB65DA"/>
    <w:rsid w:val="00BC1C37"/>
    <w:rsid w:val="00BC48B8"/>
    <w:rsid w:val="00BC4ED4"/>
    <w:rsid w:val="00BD1740"/>
    <w:rsid w:val="00BD39DB"/>
    <w:rsid w:val="00BE1EB4"/>
    <w:rsid w:val="00BE220C"/>
    <w:rsid w:val="00BE2276"/>
    <w:rsid w:val="00BE646C"/>
    <w:rsid w:val="00BF22B6"/>
    <w:rsid w:val="00BF36E7"/>
    <w:rsid w:val="00BF3C76"/>
    <w:rsid w:val="00BF4198"/>
    <w:rsid w:val="00BF532F"/>
    <w:rsid w:val="00BF58EF"/>
    <w:rsid w:val="00BF7C7C"/>
    <w:rsid w:val="00C06457"/>
    <w:rsid w:val="00C06464"/>
    <w:rsid w:val="00C07408"/>
    <w:rsid w:val="00C1503A"/>
    <w:rsid w:val="00C158BE"/>
    <w:rsid w:val="00C1634A"/>
    <w:rsid w:val="00C16847"/>
    <w:rsid w:val="00C17CC6"/>
    <w:rsid w:val="00C30519"/>
    <w:rsid w:val="00C32274"/>
    <w:rsid w:val="00C406C2"/>
    <w:rsid w:val="00C41B36"/>
    <w:rsid w:val="00C42CD5"/>
    <w:rsid w:val="00C43131"/>
    <w:rsid w:val="00C43E90"/>
    <w:rsid w:val="00C468B1"/>
    <w:rsid w:val="00C5067E"/>
    <w:rsid w:val="00C577E3"/>
    <w:rsid w:val="00C64413"/>
    <w:rsid w:val="00C646D8"/>
    <w:rsid w:val="00C65EB6"/>
    <w:rsid w:val="00C70AA2"/>
    <w:rsid w:val="00C76B7D"/>
    <w:rsid w:val="00C76DC5"/>
    <w:rsid w:val="00C800CE"/>
    <w:rsid w:val="00C815CE"/>
    <w:rsid w:val="00C90423"/>
    <w:rsid w:val="00C9170D"/>
    <w:rsid w:val="00C9182D"/>
    <w:rsid w:val="00C92AEF"/>
    <w:rsid w:val="00C943A5"/>
    <w:rsid w:val="00CA4774"/>
    <w:rsid w:val="00CA4DEE"/>
    <w:rsid w:val="00CA550C"/>
    <w:rsid w:val="00CA7464"/>
    <w:rsid w:val="00CB1FBB"/>
    <w:rsid w:val="00CB6E1A"/>
    <w:rsid w:val="00CC3A0E"/>
    <w:rsid w:val="00CC7B56"/>
    <w:rsid w:val="00CD2BE0"/>
    <w:rsid w:val="00CD3895"/>
    <w:rsid w:val="00CE09D4"/>
    <w:rsid w:val="00CE191B"/>
    <w:rsid w:val="00CE5DB2"/>
    <w:rsid w:val="00CE7FAF"/>
    <w:rsid w:val="00CF3340"/>
    <w:rsid w:val="00CF4A05"/>
    <w:rsid w:val="00CF75A3"/>
    <w:rsid w:val="00D04648"/>
    <w:rsid w:val="00D0703F"/>
    <w:rsid w:val="00D1093D"/>
    <w:rsid w:val="00D11EBA"/>
    <w:rsid w:val="00D15C7B"/>
    <w:rsid w:val="00D1656B"/>
    <w:rsid w:val="00D17EB5"/>
    <w:rsid w:val="00D34D4D"/>
    <w:rsid w:val="00D363FD"/>
    <w:rsid w:val="00D54FB9"/>
    <w:rsid w:val="00D5610C"/>
    <w:rsid w:val="00D70AB4"/>
    <w:rsid w:val="00D758C1"/>
    <w:rsid w:val="00D83B40"/>
    <w:rsid w:val="00D84293"/>
    <w:rsid w:val="00D843ED"/>
    <w:rsid w:val="00D84AF4"/>
    <w:rsid w:val="00D854AE"/>
    <w:rsid w:val="00D85950"/>
    <w:rsid w:val="00D87D5B"/>
    <w:rsid w:val="00D91543"/>
    <w:rsid w:val="00D91C95"/>
    <w:rsid w:val="00D92000"/>
    <w:rsid w:val="00D9289C"/>
    <w:rsid w:val="00D92FC9"/>
    <w:rsid w:val="00DA1531"/>
    <w:rsid w:val="00DA6313"/>
    <w:rsid w:val="00DA7904"/>
    <w:rsid w:val="00DB2FEB"/>
    <w:rsid w:val="00DB5312"/>
    <w:rsid w:val="00DB5763"/>
    <w:rsid w:val="00DB6E9F"/>
    <w:rsid w:val="00DB791C"/>
    <w:rsid w:val="00DC265E"/>
    <w:rsid w:val="00DD1957"/>
    <w:rsid w:val="00DD2FD1"/>
    <w:rsid w:val="00DE59AC"/>
    <w:rsid w:val="00DF08C2"/>
    <w:rsid w:val="00DF284C"/>
    <w:rsid w:val="00DF3C7E"/>
    <w:rsid w:val="00DF3FEC"/>
    <w:rsid w:val="00E02A0B"/>
    <w:rsid w:val="00E04423"/>
    <w:rsid w:val="00E04D7B"/>
    <w:rsid w:val="00E073B1"/>
    <w:rsid w:val="00E10707"/>
    <w:rsid w:val="00E11BFF"/>
    <w:rsid w:val="00E20E61"/>
    <w:rsid w:val="00E20F3F"/>
    <w:rsid w:val="00E23368"/>
    <w:rsid w:val="00E235A0"/>
    <w:rsid w:val="00E254F0"/>
    <w:rsid w:val="00E30283"/>
    <w:rsid w:val="00E36050"/>
    <w:rsid w:val="00E366FB"/>
    <w:rsid w:val="00E5227A"/>
    <w:rsid w:val="00E54624"/>
    <w:rsid w:val="00E5470A"/>
    <w:rsid w:val="00E547AA"/>
    <w:rsid w:val="00E603C9"/>
    <w:rsid w:val="00E631E7"/>
    <w:rsid w:val="00E66C68"/>
    <w:rsid w:val="00E7135C"/>
    <w:rsid w:val="00E71E1D"/>
    <w:rsid w:val="00E779D5"/>
    <w:rsid w:val="00E802DB"/>
    <w:rsid w:val="00E82557"/>
    <w:rsid w:val="00E82826"/>
    <w:rsid w:val="00E86E8A"/>
    <w:rsid w:val="00E87AC3"/>
    <w:rsid w:val="00E910F0"/>
    <w:rsid w:val="00E93D4D"/>
    <w:rsid w:val="00E96350"/>
    <w:rsid w:val="00EA1E63"/>
    <w:rsid w:val="00EA2F9E"/>
    <w:rsid w:val="00EA3D90"/>
    <w:rsid w:val="00EB2E83"/>
    <w:rsid w:val="00EB3658"/>
    <w:rsid w:val="00EC0193"/>
    <w:rsid w:val="00EC15B6"/>
    <w:rsid w:val="00EC27B8"/>
    <w:rsid w:val="00ED0DDD"/>
    <w:rsid w:val="00ED1A54"/>
    <w:rsid w:val="00ED5BAC"/>
    <w:rsid w:val="00ED6E3D"/>
    <w:rsid w:val="00ED7DD9"/>
    <w:rsid w:val="00EE2AFE"/>
    <w:rsid w:val="00EE31E0"/>
    <w:rsid w:val="00EE4892"/>
    <w:rsid w:val="00F00E2C"/>
    <w:rsid w:val="00F026D5"/>
    <w:rsid w:val="00F02FFF"/>
    <w:rsid w:val="00F07512"/>
    <w:rsid w:val="00F119EA"/>
    <w:rsid w:val="00F15809"/>
    <w:rsid w:val="00F20666"/>
    <w:rsid w:val="00F23AEB"/>
    <w:rsid w:val="00F31176"/>
    <w:rsid w:val="00F31AAA"/>
    <w:rsid w:val="00F31C84"/>
    <w:rsid w:val="00F327CC"/>
    <w:rsid w:val="00F32A3C"/>
    <w:rsid w:val="00F32C44"/>
    <w:rsid w:val="00F33DE3"/>
    <w:rsid w:val="00F35586"/>
    <w:rsid w:val="00F36F91"/>
    <w:rsid w:val="00F41B38"/>
    <w:rsid w:val="00F44073"/>
    <w:rsid w:val="00F47279"/>
    <w:rsid w:val="00F52A2E"/>
    <w:rsid w:val="00F53FD9"/>
    <w:rsid w:val="00F5495C"/>
    <w:rsid w:val="00F61430"/>
    <w:rsid w:val="00F61803"/>
    <w:rsid w:val="00F640BB"/>
    <w:rsid w:val="00F6426C"/>
    <w:rsid w:val="00F67877"/>
    <w:rsid w:val="00F73572"/>
    <w:rsid w:val="00F80740"/>
    <w:rsid w:val="00F831C9"/>
    <w:rsid w:val="00F83412"/>
    <w:rsid w:val="00F84023"/>
    <w:rsid w:val="00F8496C"/>
    <w:rsid w:val="00F84D14"/>
    <w:rsid w:val="00F87065"/>
    <w:rsid w:val="00F90C0D"/>
    <w:rsid w:val="00F94C53"/>
    <w:rsid w:val="00F96743"/>
    <w:rsid w:val="00FA06FC"/>
    <w:rsid w:val="00FB199A"/>
    <w:rsid w:val="00FB22B4"/>
    <w:rsid w:val="00FC0072"/>
    <w:rsid w:val="00FC132E"/>
    <w:rsid w:val="00FC2318"/>
    <w:rsid w:val="00FD1151"/>
    <w:rsid w:val="00FD4232"/>
    <w:rsid w:val="00FD478F"/>
    <w:rsid w:val="00FD6851"/>
    <w:rsid w:val="00FE0417"/>
    <w:rsid w:val="00FE501A"/>
    <w:rsid w:val="00FE602B"/>
    <w:rsid w:val="00FE7B01"/>
    <w:rsid w:val="00FE7FA3"/>
    <w:rsid w:val="00FF0A58"/>
    <w:rsid w:val="00FF2C0A"/>
    <w:rsid w:val="00FF488E"/>
    <w:rsid w:val="00FF5B41"/>
    <w:rsid w:val="00FF78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FC2318"/>
    <w:pPr>
      <w:spacing w:after="120" w:line="480" w:lineRule="auto"/>
      <w:ind w:left="360"/>
    </w:pPr>
    <w:rPr>
      <w:rFonts w:ascii="Lucida Grande" w:eastAsia="?????? Pro W3" w:hAnsi="Lucida Grande" w:cs="Lucida Grande"/>
      <w:color w:val="000000"/>
      <w:sz w:val="22"/>
      <w:szCs w:val="22"/>
      <w:lang w:val="en-US"/>
    </w:rPr>
  </w:style>
  <w:style w:type="character" w:customStyle="1" w:styleId="BodyTextIndent2Char">
    <w:name w:val="Body Text Indent 2 Char"/>
    <w:basedOn w:val="DefaultParagraphFont"/>
    <w:link w:val="BodyTextIndent2"/>
    <w:uiPriority w:val="99"/>
    <w:semiHidden/>
    <w:rsid w:val="00FC2318"/>
    <w:rPr>
      <w:rFonts w:ascii="Lucida Grande" w:eastAsia="?????? Pro W3" w:hAnsi="Lucida Grande" w:cs="Lucida Grande"/>
      <w:color w:val="000000"/>
    </w:rPr>
  </w:style>
  <w:style w:type="character" w:customStyle="1" w:styleId="apple-converted-space">
    <w:name w:val="apple-converted-space"/>
    <w:basedOn w:val="DefaultParagraphFont"/>
    <w:rsid w:val="00003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styleId="BodyTextIndent2">
    <w:name w:val="Body Text Indent 2"/>
    <w:basedOn w:val="Normal"/>
    <w:link w:val="BodyTextIndent2Char"/>
    <w:uiPriority w:val="99"/>
    <w:semiHidden/>
    <w:unhideWhenUsed/>
    <w:rsid w:val="00FC2318"/>
    <w:pPr>
      <w:spacing w:after="120" w:line="480" w:lineRule="auto"/>
      <w:ind w:left="360"/>
    </w:pPr>
    <w:rPr>
      <w:rFonts w:ascii="Lucida Grande" w:eastAsia="?????? Pro W3" w:hAnsi="Lucida Grande" w:cs="Lucida Grande"/>
      <w:color w:val="000000"/>
      <w:sz w:val="22"/>
      <w:szCs w:val="22"/>
      <w:lang w:val="en-US"/>
    </w:rPr>
  </w:style>
  <w:style w:type="character" w:customStyle="1" w:styleId="BodyTextIndent2Char">
    <w:name w:val="Body Text Indent 2 Char"/>
    <w:basedOn w:val="DefaultParagraphFont"/>
    <w:link w:val="BodyTextIndent2"/>
    <w:uiPriority w:val="99"/>
    <w:semiHidden/>
    <w:rsid w:val="00FC2318"/>
    <w:rPr>
      <w:rFonts w:ascii="Lucida Grande" w:eastAsia="?????? Pro W3" w:hAnsi="Lucida Grande" w:cs="Lucida Grande"/>
      <w:color w:val="000000"/>
    </w:rPr>
  </w:style>
  <w:style w:type="character" w:customStyle="1" w:styleId="apple-converted-space">
    <w:name w:val="apple-converted-space"/>
    <w:basedOn w:val="DefaultParagraphFont"/>
    <w:rsid w:val="0000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BE09-2F54-4845-82AF-06A76D0D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Vetted Punjab Finance Bill 2015: 7.6.2015 - updated by PRA 10.06.2015</vt:lpstr>
    </vt:vector>
  </TitlesOfParts>
  <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Punjab Finance Bill 2015: 7.6.2015 - updated by PRA 10.06.2015</dc:title>
  <dc:creator>DIRECTORPA</dc:creator>
  <cp:lastModifiedBy>User2.legis</cp:lastModifiedBy>
  <cp:revision>12</cp:revision>
  <cp:lastPrinted>2015-06-10T13:13:00Z</cp:lastPrinted>
  <dcterms:created xsi:type="dcterms:W3CDTF">2016-06-13T10:36:00Z</dcterms:created>
  <dcterms:modified xsi:type="dcterms:W3CDTF">2016-06-13T13:09:00Z</dcterms:modified>
</cp:coreProperties>
</file>