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E6" w:rsidRPr="00492FE6" w:rsidRDefault="00BC64E6" w:rsidP="00BC64E6">
      <w:pPr>
        <w:jc w:val="center"/>
        <w:rPr>
          <w:rFonts w:ascii="Arial" w:eastAsia="Times New Roman" w:hAnsi="Arial" w:cs="Arial"/>
          <w:b/>
          <w:sz w:val="40"/>
          <w:szCs w:val="28"/>
        </w:rPr>
      </w:pPr>
      <w:r w:rsidRPr="00492FE6">
        <w:rPr>
          <w:rFonts w:ascii="Arial" w:eastAsia="Times New Roman" w:hAnsi="Arial" w:cs="Arial"/>
          <w:b/>
          <w:sz w:val="40"/>
          <w:szCs w:val="28"/>
        </w:rPr>
        <w:t>PROVINCIAL ASSEMBLY OF THE PUNJAB</w:t>
      </w:r>
    </w:p>
    <w:p w:rsidR="00BC64E6" w:rsidRPr="00492FE6" w:rsidRDefault="00BC64E6" w:rsidP="00BC64E6">
      <w:pPr>
        <w:spacing w:before="60" w:after="60"/>
        <w:jc w:val="center"/>
        <w:rPr>
          <w:rFonts w:ascii="Arial" w:eastAsia="Times New Roman" w:hAnsi="Arial" w:cs="Arial"/>
          <w:b/>
          <w:sz w:val="28"/>
        </w:rPr>
      </w:pPr>
      <w:r w:rsidRPr="00492FE6">
        <w:rPr>
          <w:rFonts w:ascii="Arial" w:eastAsia="Times New Roman" w:hAnsi="Arial" w:cs="Arial"/>
          <w:b/>
          <w:sz w:val="28"/>
        </w:rPr>
        <w:t>N O T I F I C A T I O N</w:t>
      </w:r>
    </w:p>
    <w:p w:rsidR="00BC64E6" w:rsidRPr="0041583E" w:rsidRDefault="00E721F1" w:rsidP="0041583E">
      <w:pPr>
        <w:spacing w:before="120" w:after="120"/>
        <w:jc w:val="center"/>
        <w:rPr>
          <w:rFonts w:ascii="Arial" w:eastAsia="Times New Roman" w:hAnsi="Arial" w:cs="Arial"/>
          <w:b/>
          <w:sz w:val="28"/>
        </w:rPr>
      </w:pPr>
      <w:r w:rsidRPr="0041583E">
        <w:rPr>
          <w:rFonts w:ascii="Arial" w:eastAsia="Times New Roman" w:hAnsi="Arial" w:cs="Arial"/>
          <w:b/>
          <w:sz w:val="28"/>
        </w:rPr>
        <w:t>2</w:t>
      </w:r>
      <w:r w:rsidR="0041583E" w:rsidRPr="0041583E">
        <w:rPr>
          <w:rFonts w:ascii="Arial" w:eastAsia="Times New Roman" w:hAnsi="Arial" w:cs="Arial"/>
          <w:b/>
          <w:sz w:val="28"/>
        </w:rPr>
        <w:t>7</w:t>
      </w:r>
      <w:r w:rsidRPr="0041583E">
        <w:rPr>
          <w:rFonts w:ascii="Arial" w:eastAsia="Times New Roman" w:hAnsi="Arial" w:cs="Arial"/>
          <w:b/>
          <w:sz w:val="28"/>
        </w:rPr>
        <w:t xml:space="preserve"> April</w:t>
      </w:r>
      <w:r w:rsidR="00BC64E6" w:rsidRPr="0041583E">
        <w:rPr>
          <w:rFonts w:ascii="Arial" w:eastAsia="Times New Roman" w:hAnsi="Arial" w:cs="Arial"/>
          <w:b/>
          <w:sz w:val="28"/>
        </w:rPr>
        <w:t xml:space="preserve"> 2018</w:t>
      </w:r>
    </w:p>
    <w:p w:rsidR="00BC64E6" w:rsidRPr="0041583E" w:rsidRDefault="00BC64E6" w:rsidP="006D4A22">
      <w:pPr>
        <w:tabs>
          <w:tab w:val="left" w:pos="3960"/>
        </w:tabs>
        <w:jc w:val="both"/>
        <w:rPr>
          <w:rFonts w:ascii="Arial" w:eastAsia="Times New Roman" w:hAnsi="Arial" w:cs="Arial"/>
        </w:rPr>
      </w:pPr>
      <w:proofErr w:type="spellStart"/>
      <w:proofErr w:type="gramStart"/>
      <w:r w:rsidRPr="0041583E">
        <w:rPr>
          <w:rFonts w:ascii="Arial" w:eastAsia="Times New Roman" w:hAnsi="Arial" w:cs="Arial"/>
          <w:b/>
        </w:rPr>
        <w:t>No.PAP</w:t>
      </w:r>
      <w:proofErr w:type="spellEnd"/>
      <w:r w:rsidRPr="0041583E">
        <w:rPr>
          <w:rFonts w:ascii="Arial" w:eastAsia="Times New Roman" w:hAnsi="Arial" w:cs="Arial"/>
          <w:b/>
        </w:rPr>
        <w:t>/</w:t>
      </w:r>
      <w:proofErr w:type="spellStart"/>
      <w:r w:rsidRPr="0041583E">
        <w:rPr>
          <w:rFonts w:ascii="Arial" w:eastAsia="Times New Roman" w:hAnsi="Arial" w:cs="Arial"/>
          <w:b/>
        </w:rPr>
        <w:t>Legis</w:t>
      </w:r>
      <w:proofErr w:type="spellEnd"/>
      <w:r w:rsidRPr="0041583E">
        <w:rPr>
          <w:rFonts w:ascii="Arial" w:eastAsia="Times New Roman" w:hAnsi="Arial" w:cs="Arial"/>
          <w:b/>
        </w:rPr>
        <w:t>-2(</w:t>
      </w:r>
      <w:r w:rsidR="006D4A22">
        <w:rPr>
          <w:rFonts w:ascii="Arial" w:eastAsia="Times New Roman" w:hAnsi="Arial" w:cs="Arial"/>
          <w:b/>
        </w:rPr>
        <w:t>193</w:t>
      </w:r>
      <w:r w:rsidRPr="0041583E">
        <w:rPr>
          <w:rFonts w:ascii="Arial" w:eastAsia="Times New Roman" w:hAnsi="Arial" w:cs="Arial"/>
          <w:b/>
        </w:rPr>
        <w:t>)/2018/</w:t>
      </w:r>
      <w:r w:rsidR="006D4A22">
        <w:rPr>
          <w:rFonts w:ascii="Arial" w:eastAsia="Times New Roman" w:hAnsi="Arial" w:cs="Arial"/>
          <w:b/>
        </w:rPr>
        <w:t>1747</w:t>
      </w:r>
      <w:r w:rsidRPr="0041583E">
        <w:rPr>
          <w:rFonts w:ascii="Arial" w:eastAsia="Times New Roman" w:hAnsi="Arial" w:cs="Arial"/>
          <w:b/>
        </w:rPr>
        <w:t>.</w:t>
      </w:r>
      <w:proofErr w:type="gramEnd"/>
      <w:r w:rsidRPr="0041583E">
        <w:rPr>
          <w:rFonts w:ascii="Arial" w:eastAsia="Times New Roman" w:hAnsi="Arial" w:cs="Arial"/>
          <w:b/>
        </w:rPr>
        <w:tab/>
      </w:r>
      <w:r w:rsidRPr="0041583E">
        <w:rPr>
          <w:rFonts w:ascii="Arial" w:eastAsia="Times New Roman" w:hAnsi="Arial" w:cs="Arial"/>
        </w:rPr>
        <w:t xml:space="preserve">The following Bill, which was introduced in the Provincial Assembly of the Punjab on </w:t>
      </w:r>
      <w:r w:rsidR="0041583E" w:rsidRPr="0041583E">
        <w:rPr>
          <w:rFonts w:ascii="Arial" w:eastAsia="Times New Roman" w:hAnsi="Arial" w:cs="Arial"/>
        </w:rPr>
        <w:t>Friday</w:t>
      </w:r>
      <w:r w:rsidRPr="0041583E">
        <w:rPr>
          <w:rFonts w:ascii="Arial" w:eastAsia="Times New Roman" w:hAnsi="Arial" w:cs="Arial"/>
        </w:rPr>
        <w:t xml:space="preserve">, </w:t>
      </w:r>
      <w:r w:rsidR="00E721F1" w:rsidRPr="0041583E">
        <w:rPr>
          <w:rFonts w:ascii="Arial" w:eastAsia="Times New Roman" w:hAnsi="Arial" w:cs="Arial"/>
        </w:rPr>
        <w:t>April 2</w:t>
      </w:r>
      <w:r w:rsidR="0041583E" w:rsidRPr="0041583E">
        <w:rPr>
          <w:rFonts w:ascii="Arial" w:eastAsia="Times New Roman" w:hAnsi="Arial" w:cs="Arial"/>
        </w:rPr>
        <w:t>7</w:t>
      </w:r>
      <w:r w:rsidRPr="0041583E">
        <w:rPr>
          <w:rFonts w:ascii="Arial" w:eastAsia="Times New Roman" w:hAnsi="Arial" w:cs="Arial"/>
        </w:rPr>
        <w:t xml:space="preserve">, 2018, is hereby published for general information under rule </w:t>
      </w:r>
      <w:bookmarkStart w:id="0" w:name="_GoBack"/>
      <w:bookmarkEnd w:id="0"/>
      <w:r w:rsidRPr="0041583E">
        <w:rPr>
          <w:rFonts w:ascii="Arial" w:eastAsia="Times New Roman" w:hAnsi="Arial" w:cs="Arial"/>
        </w:rPr>
        <w:t>93(1) of the Rules of Procedure of the Provincial Assembly of the Punjab, 1997:</w:t>
      </w:r>
    </w:p>
    <w:p w:rsidR="00BC64E6" w:rsidRPr="00A31E45" w:rsidRDefault="00BC64E6" w:rsidP="00BC64E6">
      <w:pPr>
        <w:jc w:val="center"/>
        <w:rPr>
          <w:rFonts w:ascii="Arial" w:eastAsia="Times New Roman" w:hAnsi="Arial" w:cs="Arial"/>
          <w:b/>
          <w:sz w:val="20"/>
          <w:szCs w:val="20"/>
        </w:rPr>
      </w:pPr>
    </w:p>
    <w:p w:rsidR="00BC64E6" w:rsidRPr="00A31E45" w:rsidRDefault="004E5B7D" w:rsidP="00E00140">
      <w:pPr>
        <w:jc w:val="center"/>
        <w:rPr>
          <w:rFonts w:ascii="Arial" w:eastAsia="Times New Roman" w:hAnsi="Arial" w:cs="Arial"/>
          <w:b/>
          <w:sz w:val="28"/>
          <w:szCs w:val="28"/>
        </w:rPr>
      </w:pPr>
      <w:r w:rsidRPr="00A31E45">
        <w:rPr>
          <w:rFonts w:ascii="Arial" w:eastAsia="Times New Roman" w:hAnsi="Arial" w:cs="Arial"/>
          <w:b/>
          <w:sz w:val="28"/>
          <w:szCs w:val="28"/>
        </w:rPr>
        <w:t>THE REGISTRATION (PUNJAB SECOND AMENDMENT) BILL 2018</w:t>
      </w:r>
    </w:p>
    <w:p w:rsidR="00BC64E6" w:rsidRPr="00492FE6" w:rsidRDefault="00BC64E6" w:rsidP="00BC64E6">
      <w:pPr>
        <w:tabs>
          <w:tab w:val="left" w:pos="360"/>
        </w:tabs>
        <w:ind w:left="360" w:hanging="360"/>
        <w:jc w:val="center"/>
        <w:rPr>
          <w:rFonts w:ascii="Arial" w:eastAsia="Times New Roman" w:hAnsi="Arial" w:cs="Arial"/>
          <w:b/>
          <w:sz w:val="18"/>
          <w:szCs w:val="18"/>
        </w:rPr>
      </w:pPr>
    </w:p>
    <w:p w:rsidR="00BC64E6" w:rsidRPr="00492FE6" w:rsidRDefault="00BC64E6" w:rsidP="00E00140">
      <w:pPr>
        <w:tabs>
          <w:tab w:val="left" w:pos="360"/>
        </w:tabs>
        <w:ind w:left="360" w:hanging="360"/>
        <w:jc w:val="center"/>
        <w:rPr>
          <w:rFonts w:ascii="Arial" w:eastAsia="Times New Roman" w:hAnsi="Arial" w:cs="Arial"/>
          <w:b/>
          <w:sz w:val="28"/>
          <w:szCs w:val="28"/>
        </w:rPr>
      </w:pPr>
      <w:r w:rsidRPr="00492FE6">
        <w:rPr>
          <w:rFonts w:ascii="Arial" w:eastAsia="Times New Roman" w:hAnsi="Arial" w:cs="Arial"/>
          <w:b/>
          <w:sz w:val="28"/>
          <w:szCs w:val="28"/>
        </w:rPr>
        <w:t xml:space="preserve">Bill No. </w:t>
      </w:r>
      <w:r>
        <w:rPr>
          <w:rFonts w:ascii="Arial" w:eastAsia="Times New Roman" w:hAnsi="Arial" w:cs="Arial"/>
          <w:b/>
          <w:sz w:val="28"/>
          <w:szCs w:val="28"/>
        </w:rPr>
        <w:t>1</w:t>
      </w:r>
      <w:r w:rsidR="00E00140">
        <w:rPr>
          <w:rFonts w:ascii="Arial" w:eastAsia="Times New Roman" w:hAnsi="Arial" w:cs="Arial"/>
          <w:b/>
          <w:sz w:val="28"/>
          <w:szCs w:val="28"/>
        </w:rPr>
        <w:t>7</w:t>
      </w:r>
      <w:r w:rsidRPr="00492FE6">
        <w:rPr>
          <w:rFonts w:ascii="Arial" w:eastAsia="Times New Roman" w:hAnsi="Arial" w:cs="Arial"/>
          <w:b/>
          <w:sz w:val="28"/>
          <w:szCs w:val="28"/>
        </w:rPr>
        <w:t xml:space="preserve"> of 2018</w:t>
      </w:r>
    </w:p>
    <w:p w:rsidR="00BC64E6" w:rsidRPr="00A31E45" w:rsidRDefault="00BC64E6" w:rsidP="00BC64E6">
      <w:pPr>
        <w:jc w:val="center"/>
        <w:rPr>
          <w:rFonts w:ascii="Arial" w:eastAsia="Times New Roman" w:hAnsi="Arial" w:cs="Arial"/>
          <w:b/>
          <w:sz w:val="18"/>
          <w:szCs w:val="18"/>
        </w:rPr>
      </w:pPr>
    </w:p>
    <w:p w:rsidR="00E00140" w:rsidRPr="00E00140" w:rsidRDefault="00E00140" w:rsidP="00E00140">
      <w:pPr>
        <w:spacing w:before="60" w:after="60"/>
        <w:jc w:val="center"/>
        <w:rPr>
          <w:rFonts w:asciiTheme="minorBidi" w:hAnsiTheme="minorBidi"/>
          <w:bCs/>
          <w:iCs/>
        </w:rPr>
      </w:pPr>
      <w:r w:rsidRPr="00E00140">
        <w:rPr>
          <w:rFonts w:asciiTheme="minorBidi" w:hAnsiTheme="minorBidi"/>
          <w:bCs/>
          <w:iCs/>
        </w:rPr>
        <w:t xml:space="preserve">A </w:t>
      </w:r>
    </w:p>
    <w:p w:rsidR="00E00140" w:rsidRPr="00E00140" w:rsidRDefault="00E00140" w:rsidP="00E00140">
      <w:pPr>
        <w:spacing w:before="60" w:after="60"/>
        <w:jc w:val="center"/>
        <w:rPr>
          <w:rFonts w:asciiTheme="minorBidi" w:hAnsiTheme="minorBidi"/>
          <w:bCs/>
          <w:iCs/>
        </w:rPr>
      </w:pPr>
      <w:r w:rsidRPr="00E00140">
        <w:rPr>
          <w:rFonts w:asciiTheme="minorBidi" w:hAnsiTheme="minorBidi"/>
          <w:bCs/>
          <w:iCs/>
        </w:rPr>
        <w:t>Bill</w:t>
      </w:r>
    </w:p>
    <w:p w:rsidR="00E00140" w:rsidRPr="00E00140" w:rsidRDefault="00E00140" w:rsidP="00E00140">
      <w:pPr>
        <w:jc w:val="center"/>
        <w:rPr>
          <w:rFonts w:asciiTheme="minorBidi" w:hAnsiTheme="minorBidi"/>
          <w:i/>
        </w:rPr>
      </w:pPr>
      <w:proofErr w:type="gramStart"/>
      <w:r w:rsidRPr="00E00140">
        <w:rPr>
          <w:rFonts w:asciiTheme="minorBidi" w:hAnsiTheme="minorBidi"/>
          <w:i/>
        </w:rPr>
        <w:t>to</w:t>
      </w:r>
      <w:proofErr w:type="gramEnd"/>
      <w:r w:rsidRPr="00E00140">
        <w:rPr>
          <w:rFonts w:asciiTheme="minorBidi" w:hAnsiTheme="minorBidi"/>
          <w:i/>
        </w:rPr>
        <w:t xml:space="preserve"> amend the Registration Act, 1908</w:t>
      </w:r>
    </w:p>
    <w:p w:rsidR="00E00140" w:rsidRPr="00E00140" w:rsidRDefault="00E00140" w:rsidP="00E00140">
      <w:pPr>
        <w:jc w:val="both"/>
        <w:rPr>
          <w:rFonts w:asciiTheme="minorBidi" w:hAnsiTheme="minorBidi"/>
        </w:rPr>
      </w:pPr>
      <w:r w:rsidRPr="00E00140">
        <w:rPr>
          <w:rFonts w:asciiTheme="minorBidi" w:hAnsiTheme="minorBidi"/>
        </w:rPr>
        <w:t>It is necessary further to amend the Registration Act, 1908 for purposes of regulation and supervision of the profession of conveyance writing and to provide penalty for the persons who engage themselves in conveyance writing without valid enrolment or license.</w:t>
      </w:r>
    </w:p>
    <w:p w:rsidR="00E00140" w:rsidRPr="00E00140" w:rsidRDefault="00E00140" w:rsidP="00E00140">
      <w:pPr>
        <w:spacing w:before="120" w:after="120"/>
        <w:jc w:val="both"/>
        <w:rPr>
          <w:rFonts w:asciiTheme="minorBidi" w:hAnsiTheme="minorBidi"/>
        </w:rPr>
      </w:pPr>
      <w:r w:rsidRPr="00E00140">
        <w:rPr>
          <w:rFonts w:asciiTheme="minorBidi" w:hAnsiTheme="minorBidi"/>
        </w:rPr>
        <w:t>Be it enacted by the Provincial assembly of the Punjab as follows:</w:t>
      </w:r>
    </w:p>
    <w:p w:rsidR="00E00140" w:rsidRPr="00E00140" w:rsidRDefault="00E00140" w:rsidP="00E00140">
      <w:pPr>
        <w:pStyle w:val="ListParagraph"/>
        <w:ind w:left="0"/>
        <w:contextualSpacing w:val="0"/>
        <w:jc w:val="both"/>
        <w:rPr>
          <w:rFonts w:asciiTheme="minorBidi" w:hAnsiTheme="minorBidi"/>
          <w:b/>
        </w:rPr>
      </w:pPr>
      <w:r w:rsidRPr="00E00140">
        <w:rPr>
          <w:rFonts w:asciiTheme="minorBidi" w:hAnsiTheme="minorBidi"/>
          <w:b/>
        </w:rPr>
        <w:t>1.</w:t>
      </w:r>
      <w:r w:rsidRPr="00E00140">
        <w:rPr>
          <w:rFonts w:asciiTheme="minorBidi" w:hAnsiTheme="minorBidi"/>
          <w:b/>
        </w:rPr>
        <w:tab/>
        <w:t>Short title and commencement</w:t>
      </w:r>
      <w:proofErr w:type="gramStart"/>
      <w:r w:rsidRPr="00E00140">
        <w:rPr>
          <w:rFonts w:asciiTheme="minorBidi" w:hAnsiTheme="minorBidi"/>
        </w:rPr>
        <w:t>.–</w:t>
      </w:r>
      <w:proofErr w:type="gramEnd"/>
      <w:r w:rsidRPr="00E00140">
        <w:rPr>
          <w:rFonts w:asciiTheme="minorBidi" w:hAnsiTheme="minorBidi"/>
          <w:b/>
        </w:rPr>
        <w:t xml:space="preserve"> </w:t>
      </w:r>
      <w:r w:rsidRPr="00E00140">
        <w:rPr>
          <w:rFonts w:asciiTheme="minorBidi" w:hAnsiTheme="minorBidi"/>
        </w:rPr>
        <w:t>(1)</w:t>
      </w:r>
      <w:r w:rsidRPr="00E00140">
        <w:rPr>
          <w:rFonts w:asciiTheme="minorBidi" w:hAnsiTheme="minorBidi"/>
          <w:b/>
        </w:rPr>
        <w:t xml:space="preserve"> </w:t>
      </w:r>
      <w:r w:rsidRPr="00E00140">
        <w:rPr>
          <w:rFonts w:asciiTheme="minorBidi" w:hAnsiTheme="minorBidi"/>
        </w:rPr>
        <w:t>This Act may be cited as the Registration (Punjab Second Amendment) Act 2018.</w:t>
      </w:r>
    </w:p>
    <w:p w:rsidR="00E00140" w:rsidRPr="00E00140" w:rsidRDefault="00E00140" w:rsidP="00E00140">
      <w:pPr>
        <w:pStyle w:val="ListParagraph"/>
        <w:contextualSpacing w:val="0"/>
        <w:jc w:val="both"/>
        <w:rPr>
          <w:rFonts w:asciiTheme="minorBidi" w:hAnsiTheme="minorBidi"/>
          <w:b/>
        </w:rPr>
      </w:pPr>
      <w:r w:rsidRPr="00E00140">
        <w:rPr>
          <w:rFonts w:asciiTheme="minorBidi" w:hAnsiTheme="minorBidi"/>
        </w:rPr>
        <w:t>(2)</w:t>
      </w:r>
      <w:r w:rsidRPr="00E00140">
        <w:rPr>
          <w:rFonts w:asciiTheme="minorBidi" w:hAnsiTheme="minorBidi"/>
          <w:b/>
        </w:rPr>
        <w:tab/>
      </w:r>
      <w:r w:rsidRPr="00E00140">
        <w:rPr>
          <w:rFonts w:asciiTheme="minorBidi" w:hAnsiTheme="minorBidi"/>
        </w:rPr>
        <w:t>It shall come into force at once.</w:t>
      </w:r>
    </w:p>
    <w:p w:rsidR="00E00140" w:rsidRPr="00A31E45" w:rsidRDefault="00E00140" w:rsidP="00E00140">
      <w:pPr>
        <w:jc w:val="both"/>
        <w:rPr>
          <w:rFonts w:asciiTheme="minorBidi" w:hAnsiTheme="minorBidi"/>
          <w:b/>
          <w:sz w:val="18"/>
          <w:szCs w:val="18"/>
        </w:rPr>
      </w:pPr>
    </w:p>
    <w:p w:rsidR="00E00140" w:rsidRPr="00E00140" w:rsidRDefault="00E00140" w:rsidP="00E00140">
      <w:pPr>
        <w:jc w:val="both"/>
        <w:rPr>
          <w:rFonts w:asciiTheme="minorBidi" w:hAnsiTheme="minorBidi"/>
        </w:rPr>
      </w:pPr>
      <w:r w:rsidRPr="00E00140">
        <w:rPr>
          <w:rFonts w:asciiTheme="minorBidi" w:hAnsiTheme="minorBidi"/>
          <w:b/>
        </w:rPr>
        <w:t>2.</w:t>
      </w:r>
      <w:r w:rsidRPr="00E00140">
        <w:rPr>
          <w:rFonts w:asciiTheme="minorBidi" w:hAnsiTheme="minorBidi"/>
          <w:b/>
        </w:rPr>
        <w:tab/>
        <w:t>Amendment in section 69 of Act XVI of 1908</w:t>
      </w:r>
      <w:proofErr w:type="gramStart"/>
      <w:r w:rsidRPr="00E00140">
        <w:rPr>
          <w:rFonts w:asciiTheme="minorBidi" w:hAnsiTheme="minorBidi"/>
        </w:rPr>
        <w:t>.–</w:t>
      </w:r>
      <w:proofErr w:type="gramEnd"/>
      <w:r w:rsidRPr="00E00140">
        <w:rPr>
          <w:rFonts w:asciiTheme="minorBidi" w:hAnsiTheme="minorBidi"/>
        </w:rPr>
        <w:t xml:space="preserve"> In the Registration Act, 1908 </w:t>
      </w:r>
      <w:r w:rsidRPr="00E00140">
        <w:rPr>
          <w:rFonts w:asciiTheme="minorBidi" w:hAnsiTheme="minorBidi"/>
          <w:i/>
          <w:iCs/>
        </w:rPr>
        <w:t>(XVI of 1908)</w:t>
      </w:r>
      <w:r w:rsidRPr="00E00140">
        <w:rPr>
          <w:rFonts w:asciiTheme="minorBidi" w:hAnsiTheme="minorBidi"/>
        </w:rPr>
        <w:t>, hereinafter referred to as ‘the Act, in section 69, in subsection (1), after clause (c), the following new clause (cc) shall be inserted:</w:t>
      </w:r>
    </w:p>
    <w:p w:rsidR="00E00140" w:rsidRPr="00E00140" w:rsidRDefault="00E00140" w:rsidP="00E00140">
      <w:pPr>
        <w:ind w:left="2160" w:right="821" w:hanging="720"/>
        <w:jc w:val="both"/>
        <w:rPr>
          <w:rFonts w:asciiTheme="minorBidi" w:hAnsiTheme="minorBidi"/>
        </w:rPr>
      </w:pPr>
      <w:r w:rsidRPr="00E00140">
        <w:rPr>
          <w:rFonts w:asciiTheme="minorBidi" w:hAnsiTheme="minorBidi"/>
        </w:rPr>
        <w:t>“(cc)</w:t>
      </w:r>
      <w:r w:rsidRPr="00E00140">
        <w:rPr>
          <w:rFonts w:asciiTheme="minorBidi" w:hAnsiTheme="minorBidi"/>
        </w:rPr>
        <w:tab/>
        <w:t>regulating and supervising the profession of conveyance writing;</w:t>
      </w:r>
      <w:proofErr w:type="gramStart"/>
      <w:r w:rsidRPr="00E00140">
        <w:rPr>
          <w:rFonts w:asciiTheme="minorBidi" w:hAnsiTheme="minorBidi"/>
        </w:rPr>
        <w:t>”.</w:t>
      </w:r>
      <w:proofErr w:type="gramEnd"/>
    </w:p>
    <w:p w:rsidR="00E00140" w:rsidRPr="00A31E45" w:rsidRDefault="00E00140" w:rsidP="00E00140">
      <w:pPr>
        <w:pStyle w:val="ListParagraph"/>
        <w:ind w:left="0"/>
        <w:contextualSpacing w:val="0"/>
        <w:jc w:val="both"/>
        <w:rPr>
          <w:rFonts w:asciiTheme="minorBidi" w:hAnsiTheme="minorBidi"/>
          <w:b/>
          <w:sz w:val="18"/>
          <w:szCs w:val="18"/>
        </w:rPr>
      </w:pPr>
    </w:p>
    <w:p w:rsidR="00E00140" w:rsidRPr="00E00140" w:rsidRDefault="00E00140" w:rsidP="00E00140">
      <w:pPr>
        <w:pStyle w:val="ListParagraph"/>
        <w:ind w:left="0"/>
        <w:contextualSpacing w:val="0"/>
        <w:jc w:val="both"/>
        <w:rPr>
          <w:rFonts w:asciiTheme="minorBidi" w:hAnsiTheme="minorBidi"/>
        </w:rPr>
      </w:pPr>
      <w:r w:rsidRPr="00E00140">
        <w:rPr>
          <w:rFonts w:asciiTheme="minorBidi" w:hAnsiTheme="minorBidi"/>
          <w:b/>
        </w:rPr>
        <w:t>3.</w:t>
      </w:r>
      <w:r w:rsidRPr="00E00140">
        <w:rPr>
          <w:rFonts w:asciiTheme="minorBidi" w:hAnsiTheme="minorBidi"/>
          <w:b/>
        </w:rPr>
        <w:tab/>
        <w:t xml:space="preserve">Insertion of section </w:t>
      </w:r>
      <w:proofErr w:type="spellStart"/>
      <w:r w:rsidRPr="00E00140">
        <w:rPr>
          <w:rFonts w:asciiTheme="minorBidi" w:hAnsiTheme="minorBidi"/>
          <w:b/>
        </w:rPr>
        <w:t>81A</w:t>
      </w:r>
      <w:proofErr w:type="spellEnd"/>
      <w:r w:rsidRPr="00E00140">
        <w:rPr>
          <w:rFonts w:asciiTheme="minorBidi" w:hAnsiTheme="minorBidi"/>
          <w:b/>
        </w:rPr>
        <w:t xml:space="preserve"> in Act XVI of 1908</w:t>
      </w:r>
      <w:proofErr w:type="gramStart"/>
      <w:r w:rsidRPr="00E00140">
        <w:rPr>
          <w:rFonts w:asciiTheme="minorBidi" w:hAnsiTheme="minorBidi"/>
        </w:rPr>
        <w:t>.–</w:t>
      </w:r>
      <w:proofErr w:type="gramEnd"/>
      <w:r w:rsidRPr="00E00140">
        <w:rPr>
          <w:rFonts w:asciiTheme="minorBidi" w:hAnsiTheme="minorBidi"/>
        </w:rPr>
        <w:t xml:space="preserve"> (1) In the Act, after section 81, the following new section </w:t>
      </w:r>
      <w:proofErr w:type="spellStart"/>
      <w:r w:rsidRPr="00E00140">
        <w:rPr>
          <w:rFonts w:asciiTheme="minorBidi" w:hAnsiTheme="minorBidi"/>
        </w:rPr>
        <w:t>81A</w:t>
      </w:r>
      <w:proofErr w:type="spellEnd"/>
      <w:r w:rsidRPr="00E00140">
        <w:rPr>
          <w:rFonts w:asciiTheme="minorBidi" w:hAnsiTheme="minorBidi"/>
        </w:rPr>
        <w:t xml:space="preserve"> shall be inserted:</w:t>
      </w:r>
    </w:p>
    <w:p w:rsidR="00E00140" w:rsidRPr="00E00140" w:rsidRDefault="00E00140" w:rsidP="00E00140">
      <w:pPr>
        <w:pStyle w:val="ListParagraph"/>
        <w:ind w:left="810" w:right="731"/>
        <w:contextualSpacing w:val="0"/>
        <w:jc w:val="both"/>
        <w:rPr>
          <w:rFonts w:asciiTheme="minorBidi" w:hAnsiTheme="minorBidi"/>
        </w:rPr>
      </w:pPr>
      <w:r w:rsidRPr="00E00140">
        <w:rPr>
          <w:rFonts w:asciiTheme="minorBidi" w:hAnsiTheme="minorBidi"/>
        </w:rPr>
        <w:t>“</w:t>
      </w:r>
      <w:proofErr w:type="spellStart"/>
      <w:r w:rsidRPr="00E00140">
        <w:rPr>
          <w:rFonts w:asciiTheme="minorBidi" w:hAnsiTheme="minorBidi"/>
          <w:b/>
          <w:bCs/>
        </w:rPr>
        <w:t>81A</w:t>
      </w:r>
      <w:proofErr w:type="spellEnd"/>
      <w:r w:rsidRPr="00E00140">
        <w:rPr>
          <w:rFonts w:asciiTheme="minorBidi" w:hAnsiTheme="minorBidi"/>
          <w:b/>
          <w:bCs/>
        </w:rPr>
        <w:t>. Penalty for engagement as conveyance writer without valid enrolment or license</w:t>
      </w:r>
      <w:proofErr w:type="gramStart"/>
      <w:r w:rsidRPr="00E00140">
        <w:rPr>
          <w:rFonts w:asciiTheme="minorBidi" w:hAnsiTheme="minorBidi"/>
        </w:rPr>
        <w:t>.–</w:t>
      </w:r>
      <w:proofErr w:type="gramEnd"/>
      <w:r w:rsidRPr="00E00140">
        <w:rPr>
          <w:rFonts w:asciiTheme="minorBidi" w:hAnsiTheme="minorBidi"/>
        </w:rPr>
        <w:t xml:space="preserve"> Whoever engages himself as conveyance writer without valid enrolment or license shall be punishable with imprisonment </w:t>
      </w:r>
      <w:r w:rsidRPr="00E00140">
        <w:rPr>
          <w:rFonts w:asciiTheme="minorBidi" w:hAnsiTheme="minorBidi"/>
        </w:rPr>
        <w:tab/>
        <w:t>for a term which may extend to three months but which shall not be less than seven days and with fine which may extend to fifty thousand rupees but which shall not be less than ten thousand rupees.”.</w:t>
      </w:r>
    </w:p>
    <w:p w:rsidR="00E00140" w:rsidRDefault="00E00140" w:rsidP="00807D25">
      <w:pPr>
        <w:spacing w:before="120" w:after="120"/>
        <w:jc w:val="center"/>
        <w:rPr>
          <w:rFonts w:asciiTheme="minorBidi" w:hAnsiTheme="minorBidi"/>
          <w:b/>
        </w:rPr>
      </w:pPr>
      <w:r w:rsidRPr="00E00140">
        <w:rPr>
          <w:rFonts w:asciiTheme="minorBidi" w:hAnsiTheme="minorBidi"/>
          <w:b/>
        </w:rPr>
        <w:t>STATEMENT OF OBJECTS AND REASONS</w:t>
      </w:r>
    </w:p>
    <w:p w:rsidR="00E00140" w:rsidRPr="00E00140" w:rsidRDefault="00E00140" w:rsidP="00E00140">
      <w:pPr>
        <w:jc w:val="both"/>
        <w:rPr>
          <w:rFonts w:asciiTheme="minorBidi" w:hAnsiTheme="minorBidi"/>
          <w:i/>
        </w:rPr>
      </w:pPr>
      <w:r w:rsidRPr="00E00140">
        <w:rPr>
          <w:rFonts w:asciiTheme="minorBidi" w:hAnsiTheme="minorBidi"/>
        </w:rPr>
        <w:t xml:space="preserve">Law and Justice Commission of Pakistan </w:t>
      </w:r>
      <w:proofErr w:type="gramStart"/>
      <w:r w:rsidRPr="00E00140">
        <w:rPr>
          <w:rFonts w:asciiTheme="minorBidi" w:hAnsiTheme="minorBidi"/>
        </w:rPr>
        <w:t>carries</w:t>
      </w:r>
      <w:proofErr w:type="gramEnd"/>
      <w:r w:rsidRPr="00E00140">
        <w:rPr>
          <w:rFonts w:asciiTheme="minorBidi" w:hAnsiTheme="minorBidi"/>
        </w:rPr>
        <w:t xml:space="preserve"> out regular and systematic review of the laws of the land, with a view to improve the existing laws to bring them in line with the changing needs of the society. The Commission has recommended certain amendments in the Registration Act, 1908 for the regulation and supervision of the profession of conveyance writing and to provide for penalty against the delinquents; Hence, this Bill.</w:t>
      </w:r>
    </w:p>
    <w:p w:rsidR="00BC64E6" w:rsidRPr="00492FE6" w:rsidRDefault="00BC64E6" w:rsidP="00BC64E6">
      <w:pPr>
        <w:jc w:val="both"/>
        <w:rPr>
          <w:rFonts w:ascii="Arial" w:eastAsia="Times New Roman" w:hAnsi="Arial" w:cs="Arial"/>
        </w:rPr>
      </w:pPr>
    </w:p>
    <w:p w:rsidR="00BC64E6" w:rsidRPr="00492FE6" w:rsidRDefault="00BC64E6" w:rsidP="00BC64E6">
      <w:pPr>
        <w:jc w:val="both"/>
        <w:rPr>
          <w:rFonts w:ascii="Arial" w:eastAsia="Times New Roman" w:hAnsi="Arial" w:cs="Arial"/>
        </w:rPr>
      </w:pPr>
    </w:p>
    <w:p w:rsidR="00BC64E6" w:rsidRPr="00492FE6" w:rsidRDefault="00BC64E6" w:rsidP="00BC64E6">
      <w:pPr>
        <w:tabs>
          <w:tab w:val="center" w:pos="6720"/>
        </w:tabs>
        <w:jc w:val="both"/>
        <w:rPr>
          <w:rFonts w:ascii="Arial" w:eastAsia="Times New Roman" w:hAnsi="Arial" w:cs="Arial"/>
          <w:b/>
          <w:bCs/>
        </w:rPr>
      </w:pPr>
      <w:r w:rsidRPr="00492FE6">
        <w:rPr>
          <w:rFonts w:ascii="Arial" w:eastAsia="Times New Roman" w:hAnsi="Arial" w:cs="Arial"/>
          <w:b/>
          <w:bCs/>
        </w:rPr>
        <w:tab/>
        <w:t xml:space="preserve">MINISTER </w:t>
      </w:r>
      <w:proofErr w:type="spellStart"/>
      <w:r w:rsidRPr="00492FE6">
        <w:rPr>
          <w:rFonts w:ascii="Arial" w:eastAsia="Times New Roman" w:hAnsi="Arial" w:cs="Arial"/>
          <w:b/>
          <w:bCs/>
        </w:rPr>
        <w:t>INCHARGE</w:t>
      </w:r>
      <w:proofErr w:type="spellEnd"/>
    </w:p>
    <w:p w:rsidR="00BC64E6" w:rsidRPr="00492FE6" w:rsidRDefault="00BC64E6" w:rsidP="00BC64E6">
      <w:pPr>
        <w:tabs>
          <w:tab w:val="center" w:pos="6720"/>
        </w:tabs>
        <w:jc w:val="both"/>
        <w:rPr>
          <w:rFonts w:ascii="Arial" w:eastAsia="Times New Roman" w:hAnsi="Arial" w:cs="Arial"/>
        </w:rPr>
      </w:pPr>
    </w:p>
    <w:p w:rsidR="00BC64E6" w:rsidRPr="00492FE6" w:rsidRDefault="00BC64E6" w:rsidP="00BC64E6">
      <w:pPr>
        <w:pBdr>
          <w:top w:val="single" w:sz="4" w:space="1" w:color="auto"/>
        </w:pBdr>
        <w:tabs>
          <w:tab w:val="center" w:pos="6720"/>
          <w:tab w:val="center" w:pos="7930"/>
        </w:tabs>
        <w:rPr>
          <w:rFonts w:ascii="Arial" w:eastAsia="Times New Roman" w:hAnsi="Arial" w:cs="Arial"/>
          <w:b/>
        </w:rPr>
      </w:pPr>
      <w:r w:rsidRPr="00492FE6">
        <w:rPr>
          <w:rFonts w:ascii="Arial" w:eastAsia="Times New Roman" w:hAnsi="Arial" w:cs="Arial"/>
          <w:b/>
        </w:rPr>
        <w:t>Lahore:</w:t>
      </w:r>
      <w:r w:rsidRPr="00492FE6">
        <w:rPr>
          <w:rFonts w:ascii="Arial" w:eastAsia="Times New Roman" w:hAnsi="Arial" w:cs="Arial"/>
          <w:b/>
        </w:rPr>
        <w:tab/>
        <w:t xml:space="preserve">RAI </w:t>
      </w:r>
      <w:r w:rsidRPr="00492FE6">
        <w:rPr>
          <w:rFonts w:ascii="Arial" w:eastAsia="Times New Roman" w:hAnsi="Arial" w:cs="Arial"/>
          <w:b/>
          <w:bCs/>
        </w:rPr>
        <w:t>MUMTAZ HUSSAIN BABAR</w:t>
      </w:r>
    </w:p>
    <w:p w:rsidR="00EF100F" w:rsidRPr="00BC64E6" w:rsidRDefault="0046219F" w:rsidP="00FB6AA6">
      <w:pPr>
        <w:pBdr>
          <w:top w:val="single" w:sz="4" w:space="1" w:color="auto"/>
        </w:pBdr>
        <w:tabs>
          <w:tab w:val="center" w:pos="6723"/>
        </w:tabs>
        <w:rPr>
          <w:rFonts w:asciiTheme="minorBidi" w:hAnsiTheme="minorBidi"/>
        </w:rPr>
      </w:pPr>
      <w:r w:rsidRPr="00173A22">
        <w:rPr>
          <w:rFonts w:ascii="Arial" w:eastAsia="Times New Roman" w:hAnsi="Arial" w:cs="Arial"/>
          <w:b/>
        </w:rPr>
        <w:t>2</w:t>
      </w:r>
      <w:r w:rsidR="00173A22" w:rsidRPr="00173A22">
        <w:rPr>
          <w:rFonts w:ascii="Arial" w:eastAsia="Times New Roman" w:hAnsi="Arial" w:cs="Arial"/>
          <w:b/>
        </w:rPr>
        <w:t>7</w:t>
      </w:r>
      <w:r w:rsidR="00BC64E6" w:rsidRPr="00173A22">
        <w:rPr>
          <w:rFonts w:ascii="Arial" w:eastAsia="Times New Roman" w:hAnsi="Arial" w:cs="Arial"/>
          <w:b/>
        </w:rPr>
        <w:t xml:space="preserve"> </w:t>
      </w:r>
      <w:r w:rsidRPr="00173A22">
        <w:rPr>
          <w:rFonts w:ascii="Arial" w:eastAsia="Times New Roman" w:hAnsi="Arial" w:cs="Arial"/>
          <w:b/>
        </w:rPr>
        <w:t xml:space="preserve">April </w:t>
      </w:r>
      <w:r w:rsidR="00BC64E6" w:rsidRPr="00173A22">
        <w:rPr>
          <w:rFonts w:ascii="Arial" w:eastAsia="Times New Roman" w:hAnsi="Arial" w:cs="Arial"/>
          <w:b/>
        </w:rPr>
        <w:t>2018</w:t>
      </w:r>
      <w:r w:rsidR="00BC64E6" w:rsidRPr="00173A22">
        <w:rPr>
          <w:rFonts w:ascii="Arial" w:eastAsia="Times New Roman" w:hAnsi="Arial" w:cs="Arial"/>
          <w:b/>
        </w:rPr>
        <w:tab/>
        <w:t>Secretary</w:t>
      </w:r>
    </w:p>
    <w:sectPr w:rsidR="00EF100F" w:rsidRPr="00BC64E6" w:rsidSect="00FB6AA6">
      <w:pgSz w:w="11909" w:h="16834" w:code="9"/>
      <w:pgMar w:top="432" w:right="1152"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F7" w:rsidRDefault="004D1CF7" w:rsidP="000E5A55">
      <w:r>
        <w:separator/>
      </w:r>
    </w:p>
  </w:endnote>
  <w:endnote w:type="continuationSeparator" w:id="0">
    <w:p w:rsidR="004D1CF7" w:rsidRDefault="004D1CF7" w:rsidP="000E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F7" w:rsidRDefault="004D1CF7" w:rsidP="000E5A55">
      <w:r>
        <w:separator/>
      </w:r>
    </w:p>
  </w:footnote>
  <w:footnote w:type="continuationSeparator" w:id="0">
    <w:p w:rsidR="004D1CF7" w:rsidRDefault="004D1CF7" w:rsidP="000E5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11"/>
    <w:rsid w:val="000C2111"/>
    <w:rsid w:val="000E5A55"/>
    <w:rsid w:val="00173A22"/>
    <w:rsid w:val="00271C27"/>
    <w:rsid w:val="002D6A3F"/>
    <w:rsid w:val="0034396F"/>
    <w:rsid w:val="0041583E"/>
    <w:rsid w:val="0046219F"/>
    <w:rsid w:val="004811C4"/>
    <w:rsid w:val="004D1CF7"/>
    <w:rsid w:val="004E5B7D"/>
    <w:rsid w:val="0058055C"/>
    <w:rsid w:val="00583DEF"/>
    <w:rsid w:val="005B4D31"/>
    <w:rsid w:val="006D4A22"/>
    <w:rsid w:val="00735476"/>
    <w:rsid w:val="00781DD3"/>
    <w:rsid w:val="00804638"/>
    <w:rsid w:val="00807D25"/>
    <w:rsid w:val="00847033"/>
    <w:rsid w:val="00857E47"/>
    <w:rsid w:val="00932013"/>
    <w:rsid w:val="00934F69"/>
    <w:rsid w:val="00942EA9"/>
    <w:rsid w:val="00944013"/>
    <w:rsid w:val="00A31E45"/>
    <w:rsid w:val="00AB7A5B"/>
    <w:rsid w:val="00B35056"/>
    <w:rsid w:val="00BC64E6"/>
    <w:rsid w:val="00BD7C54"/>
    <w:rsid w:val="00C00622"/>
    <w:rsid w:val="00C300A4"/>
    <w:rsid w:val="00DB4B34"/>
    <w:rsid w:val="00E00140"/>
    <w:rsid w:val="00E141FB"/>
    <w:rsid w:val="00E55888"/>
    <w:rsid w:val="00E70493"/>
    <w:rsid w:val="00E721F1"/>
    <w:rsid w:val="00E877E0"/>
    <w:rsid w:val="00EA73E3"/>
    <w:rsid w:val="00EF100F"/>
    <w:rsid w:val="00EF3487"/>
    <w:rsid w:val="00F060F9"/>
    <w:rsid w:val="00F21DF0"/>
    <w:rsid w:val="00FB6AA6"/>
    <w:rsid w:val="00FE2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A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EA9"/>
    <w:pPr>
      <w:ind w:left="720"/>
      <w:contextualSpacing/>
    </w:pPr>
  </w:style>
  <w:style w:type="paragraph" w:styleId="Header">
    <w:name w:val="header"/>
    <w:basedOn w:val="Normal"/>
    <w:link w:val="HeaderChar"/>
    <w:uiPriority w:val="99"/>
    <w:unhideWhenUsed/>
    <w:rsid w:val="000E5A55"/>
    <w:pPr>
      <w:tabs>
        <w:tab w:val="center" w:pos="4513"/>
        <w:tab w:val="right" w:pos="9026"/>
      </w:tabs>
    </w:pPr>
  </w:style>
  <w:style w:type="character" w:customStyle="1" w:styleId="HeaderChar">
    <w:name w:val="Header Char"/>
    <w:basedOn w:val="DefaultParagraphFont"/>
    <w:link w:val="Header"/>
    <w:uiPriority w:val="99"/>
    <w:rsid w:val="000E5A55"/>
    <w:rPr>
      <w:rFonts w:eastAsiaTheme="minorEastAsia"/>
      <w:sz w:val="24"/>
      <w:szCs w:val="24"/>
    </w:rPr>
  </w:style>
  <w:style w:type="paragraph" w:styleId="Footer">
    <w:name w:val="footer"/>
    <w:basedOn w:val="Normal"/>
    <w:link w:val="FooterChar"/>
    <w:uiPriority w:val="99"/>
    <w:unhideWhenUsed/>
    <w:rsid w:val="000E5A55"/>
    <w:pPr>
      <w:tabs>
        <w:tab w:val="center" w:pos="4513"/>
        <w:tab w:val="right" w:pos="9026"/>
      </w:tabs>
    </w:pPr>
  </w:style>
  <w:style w:type="character" w:customStyle="1" w:styleId="FooterChar">
    <w:name w:val="Footer Char"/>
    <w:basedOn w:val="DefaultParagraphFont"/>
    <w:link w:val="Footer"/>
    <w:uiPriority w:val="99"/>
    <w:rsid w:val="000E5A55"/>
    <w:rPr>
      <w:rFonts w:eastAsiaTheme="minorEastAsia"/>
      <w:sz w:val="24"/>
      <w:szCs w:val="24"/>
    </w:rPr>
  </w:style>
  <w:style w:type="paragraph" w:styleId="BalloonText">
    <w:name w:val="Balloon Text"/>
    <w:basedOn w:val="Normal"/>
    <w:link w:val="BalloonTextChar"/>
    <w:uiPriority w:val="99"/>
    <w:semiHidden/>
    <w:unhideWhenUsed/>
    <w:rsid w:val="000E5A55"/>
    <w:rPr>
      <w:rFonts w:ascii="Tahoma" w:hAnsi="Tahoma" w:cs="Tahoma"/>
      <w:sz w:val="16"/>
      <w:szCs w:val="16"/>
    </w:rPr>
  </w:style>
  <w:style w:type="character" w:customStyle="1" w:styleId="BalloonTextChar">
    <w:name w:val="Balloon Text Char"/>
    <w:basedOn w:val="DefaultParagraphFont"/>
    <w:link w:val="BalloonText"/>
    <w:uiPriority w:val="99"/>
    <w:semiHidden/>
    <w:rsid w:val="000E5A5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A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EA9"/>
    <w:pPr>
      <w:ind w:left="720"/>
      <w:contextualSpacing/>
    </w:pPr>
  </w:style>
  <w:style w:type="paragraph" w:styleId="Header">
    <w:name w:val="header"/>
    <w:basedOn w:val="Normal"/>
    <w:link w:val="HeaderChar"/>
    <w:uiPriority w:val="99"/>
    <w:unhideWhenUsed/>
    <w:rsid w:val="000E5A55"/>
    <w:pPr>
      <w:tabs>
        <w:tab w:val="center" w:pos="4513"/>
        <w:tab w:val="right" w:pos="9026"/>
      </w:tabs>
    </w:pPr>
  </w:style>
  <w:style w:type="character" w:customStyle="1" w:styleId="HeaderChar">
    <w:name w:val="Header Char"/>
    <w:basedOn w:val="DefaultParagraphFont"/>
    <w:link w:val="Header"/>
    <w:uiPriority w:val="99"/>
    <w:rsid w:val="000E5A55"/>
    <w:rPr>
      <w:rFonts w:eastAsiaTheme="minorEastAsia"/>
      <w:sz w:val="24"/>
      <w:szCs w:val="24"/>
    </w:rPr>
  </w:style>
  <w:style w:type="paragraph" w:styleId="Footer">
    <w:name w:val="footer"/>
    <w:basedOn w:val="Normal"/>
    <w:link w:val="FooterChar"/>
    <w:uiPriority w:val="99"/>
    <w:unhideWhenUsed/>
    <w:rsid w:val="000E5A55"/>
    <w:pPr>
      <w:tabs>
        <w:tab w:val="center" w:pos="4513"/>
        <w:tab w:val="right" w:pos="9026"/>
      </w:tabs>
    </w:pPr>
  </w:style>
  <w:style w:type="character" w:customStyle="1" w:styleId="FooterChar">
    <w:name w:val="Footer Char"/>
    <w:basedOn w:val="DefaultParagraphFont"/>
    <w:link w:val="Footer"/>
    <w:uiPriority w:val="99"/>
    <w:rsid w:val="000E5A55"/>
    <w:rPr>
      <w:rFonts w:eastAsiaTheme="minorEastAsia"/>
      <w:sz w:val="24"/>
      <w:szCs w:val="24"/>
    </w:rPr>
  </w:style>
  <w:style w:type="paragraph" w:styleId="BalloonText">
    <w:name w:val="Balloon Text"/>
    <w:basedOn w:val="Normal"/>
    <w:link w:val="BalloonTextChar"/>
    <w:uiPriority w:val="99"/>
    <w:semiHidden/>
    <w:unhideWhenUsed/>
    <w:rsid w:val="000E5A55"/>
    <w:rPr>
      <w:rFonts w:ascii="Tahoma" w:hAnsi="Tahoma" w:cs="Tahoma"/>
      <w:sz w:val="16"/>
      <w:szCs w:val="16"/>
    </w:rPr>
  </w:style>
  <w:style w:type="character" w:customStyle="1" w:styleId="BalloonTextChar">
    <w:name w:val="Balloon Text Char"/>
    <w:basedOn w:val="DefaultParagraphFont"/>
    <w:link w:val="BalloonText"/>
    <w:uiPriority w:val="99"/>
    <w:semiHidden/>
    <w:rsid w:val="000E5A5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Finally Vetted draft PGSHF (Amendment) Bill 2017: 18.12.2017</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Vetted draft PGSHF (Amendment) Bill 2017: 18.12.2017</dc:title>
  <dc:creator>Programmer</dc:creator>
  <cp:lastModifiedBy>User 2 Legislation</cp:lastModifiedBy>
  <cp:revision>9</cp:revision>
  <cp:lastPrinted>2017-12-19T05:21:00Z</cp:lastPrinted>
  <dcterms:created xsi:type="dcterms:W3CDTF">2018-04-27T07:04:00Z</dcterms:created>
  <dcterms:modified xsi:type="dcterms:W3CDTF">2018-04-27T10:00:00Z</dcterms:modified>
</cp:coreProperties>
</file>