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885" w:rsidRPr="00E20E8F" w:rsidRDefault="00722885" w:rsidP="00722885">
      <w:pPr>
        <w:pStyle w:val="BodyTextIndent2"/>
        <w:ind w:left="0" w:firstLine="0"/>
        <w:jc w:val="center"/>
        <w:rPr>
          <w:rFonts w:asciiTheme="minorBidi" w:hAnsiTheme="minorBidi" w:cstheme="minorBidi"/>
          <w:b/>
          <w:sz w:val="40"/>
          <w:szCs w:val="28"/>
        </w:rPr>
      </w:pPr>
      <w:r w:rsidRPr="00E20E8F">
        <w:rPr>
          <w:rFonts w:asciiTheme="minorBidi" w:hAnsiTheme="minorBidi" w:cstheme="minorBidi"/>
          <w:b/>
          <w:sz w:val="40"/>
          <w:szCs w:val="28"/>
        </w:rPr>
        <w:t>PROVINCIAL ASSEMBLY OF THE PUNJAB</w:t>
      </w:r>
    </w:p>
    <w:p w:rsidR="00722885" w:rsidRPr="00E20E8F" w:rsidRDefault="00722885" w:rsidP="00722885">
      <w:pPr>
        <w:spacing w:before="60" w:after="60"/>
        <w:jc w:val="center"/>
        <w:rPr>
          <w:rFonts w:asciiTheme="minorBidi" w:hAnsiTheme="minorBidi" w:cstheme="minorBidi"/>
          <w:b/>
          <w:sz w:val="28"/>
        </w:rPr>
      </w:pPr>
      <w:r w:rsidRPr="00E20E8F">
        <w:rPr>
          <w:rFonts w:asciiTheme="minorBidi" w:hAnsiTheme="minorBidi" w:cstheme="minorBidi"/>
          <w:b/>
          <w:sz w:val="28"/>
        </w:rPr>
        <w:t>N O T I F I C A T I O N</w:t>
      </w:r>
    </w:p>
    <w:p w:rsidR="00722885" w:rsidRPr="00E20E8F" w:rsidRDefault="00722885" w:rsidP="00722885">
      <w:pPr>
        <w:spacing w:before="60" w:after="60"/>
        <w:jc w:val="center"/>
        <w:rPr>
          <w:rFonts w:asciiTheme="minorBidi" w:hAnsiTheme="minorBidi" w:cstheme="minorBidi"/>
          <w:b/>
          <w:sz w:val="28"/>
        </w:rPr>
      </w:pPr>
      <w:r>
        <w:rPr>
          <w:rFonts w:asciiTheme="minorBidi" w:hAnsiTheme="minorBidi" w:cstheme="minorBidi"/>
          <w:b/>
          <w:sz w:val="28"/>
        </w:rPr>
        <w:t xml:space="preserve">17 </w:t>
      </w:r>
      <w:r w:rsidRPr="00E20E8F">
        <w:rPr>
          <w:rFonts w:asciiTheme="minorBidi" w:hAnsiTheme="minorBidi" w:cstheme="minorBidi"/>
          <w:b/>
          <w:sz w:val="28"/>
        </w:rPr>
        <w:t>February 2016</w:t>
      </w:r>
    </w:p>
    <w:p w:rsidR="00722885" w:rsidRPr="00A72409" w:rsidRDefault="00722885" w:rsidP="00A27895">
      <w:pPr>
        <w:tabs>
          <w:tab w:val="left" w:pos="4140"/>
        </w:tabs>
        <w:jc w:val="both"/>
        <w:rPr>
          <w:rFonts w:asciiTheme="minorBidi" w:hAnsiTheme="minorBidi" w:cstheme="minorBidi"/>
        </w:rPr>
      </w:pPr>
      <w:proofErr w:type="spellStart"/>
      <w:proofErr w:type="gramStart"/>
      <w:r w:rsidRPr="00FD1C4F">
        <w:rPr>
          <w:rFonts w:asciiTheme="minorBidi" w:hAnsiTheme="minorBidi" w:cstheme="minorBidi"/>
          <w:b/>
          <w:color w:val="000000" w:themeColor="text1"/>
        </w:rPr>
        <w:t>No.PAP</w:t>
      </w:r>
      <w:proofErr w:type="spellEnd"/>
      <w:r w:rsidRPr="00FD1C4F">
        <w:rPr>
          <w:rFonts w:asciiTheme="minorBidi" w:hAnsiTheme="minorBidi" w:cstheme="minorBidi"/>
          <w:b/>
          <w:color w:val="000000" w:themeColor="text1"/>
        </w:rPr>
        <w:t>/Legis-2(</w:t>
      </w:r>
      <w:r w:rsidR="00A24E3D">
        <w:rPr>
          <w:rFonts w:asciiTheme="minorBidi" w:hAnsiTheme="minorBidi" w:cstheme="minorBidi"/>
          <w:b/>
          <w:color w:val="000000" w:themeColor="text1"/>
        </w:rPr>
        <w:t>12</w:t>
      </w:r>
      <w:r w:rsidR="005907B3">
        <w:rPr>
          <w:rFonts w:asciiTheme="minorBidi" w:hAnsiTheme="minorBidi" w:cstheme="minorBidi"/>
          <w:b/>
          <w:color w:val="000000" w:themeColor="text1"/>
        </w:rPr>
        <w:t>2</w:t>
      </w:r>
      <w:r w:rsidRPr="00FD1C4F">
        <w:rPr>
          <w:rFonts w:asciiTheme="minorBidi" w:hAnsiTheme="minorBidi" w:cstheme="minorBidi"/>
          <w:b/>
          <w:color w:val="000000" w:themeColor="text1"/>
        </w:rPr>
        <w:t>)/2016/</w:t>
      </w:r>
      <w:r w:rsidR="00E0166F">
        <w:rPr>
          <w:rFonts w:asciiTheme="minorBidi" w:hAnsiTheme="minorBidi" w:cstheme="minorBidi"/>
          <w:b/>
          <w:color w:val="000000" w:themeColor="text1"/>
        </w:rPr>
        <w:t>1378</w:t>
      </w:r>
      <w:r w:rsidRPr="00FD1C4F">
        <w:rPr>
          <w:rFonts w:asciiTheme="minorBidi" w:hAnsiTheme="minorBidi" w:cstheme="minorBidi"/>
          <w:b/>
          <w:color w:val="000000" w:themeColor="text1"/>
        </w:rPr>
        <w:t>.</w:t>
      </w:r>
      <w:bookmarkStart w:id="0" w:name="_GoBack"/>
      <w:bookmarkEnd w:id="0"/>
      <w:proofErr w:type="gramEnd"/>
      <w:r w:rsidRPr="00FD1C4F">
        <w:rPr>
          <w:rFonts w:asciiTheme="minorBidi" w:hAnsiTheme="minorBidi" w:cstheme="minorBidi"/>
          <w:b/>
          <w:color w:val="000000" w:themeColor="text1"/>
        </w:rPr>
        <w:tab/>
      </w:r>
      <w:r w:rsidRPr="00A72409">
        <w:rPr>
          <w:rFonts w:asciiTheme="minorBidi" w:hAnsiTheme="minorBidi" w:cstheme="minorBidi"/>
          <w:color w:val="000000" w:themeColor="text1"/>
        </w:rPr>
        <w:t xml:space="preserve">The following Bill, which was introduced in the Provincial Assembly </w:t>
      </w:r>
      <w:r w:rsidRPr="00A72409">
        <w:rPr>
          <w:rFonts w:asciiTheme="minorBidi" w:hAnsiTheme="minorBidi" w:cstheme="minorBidi"/>
        </w:rPr>
        <w:t xml:space="preserve">of the Punjab on Wednesday, February </w:t>
      </w:r>
      <w:r>
        <w:rPr>
          <w:rFonts w:asciiTheme="minorBidi" w:hAnsiTheme="minorBidi" w:cstheme="minorBidi"/>
        </w:rPr>
        <w:t>17</w:t>
      </w:r>
      <w:r w:rsidRPr="00A72409">
        <w:rPr>
          <w:rFonts w:asciiTheme="minorBidi" w:hAnsiTheme="minorBidi" w:cstheme="minorBidi"/>
        </w:rPr>
        <w:t>, 2016, is hereby published for general information under rule 93(1) of the Rules of Procedure of the Provincial Assembly of the Punjab, 1997:-</w:t>
      </w:r>
    </w:p>
    <w:p w:rsidR="00722885" w:rsidRPr="00E20E8F" w:rsidRDefault="00722885" w:rsidP="00722885">
      <w:pPr>
        <w:jc w:val="both"/>
        <w:rPr>
          <w:rFonts w:asciiTheme="minorBidi" w:hAnsiTheme="minorBidi" w:cstheme="minorBidi"/>
        </w:rPr>
      </w:pPr>
    </w:p>
    <w:p w:rsidR="00722885" w:rsidRPr="00722885" w:rsidRDefault="00722885" w:rsidP="00722885">
      <w:pPr>
        <w:jc w:val="center"/>
        <w:rPr>
          <w:rFonts w:asciiTheme="minorBidi" w:hAnsiTheme="minorBidi" w:cstheme="minorBidi"/>
          <w:b/>
          <w:sz w:val="28"/>
          <w:szCs w:val="28"/>
        </w:rPr>
      </w:pPr>
      <w:r w:rsidRPr="00722885">
        <w:rPr>
          <w:rFonts w:asciiTheme="minorBidi" w:hAnsiTheme="minorBidi" w:cstheme="minorBidi"/>
          <w:b/>
          <w:sz w:val="28"/>
          <w:szCs w:val="28"/>
        </w:rPr>
        <w:t>THE PUNJAB MAINTENANCE OF PUBLIC ORDER (AMENDMENT) BILL 2016</w:t>
      </w:r>
    </w:p>
    <w:p w:rsidR="00722885" w:rsidRPr="00E20E8F" w:rsidRDefault="00722885" w:rsidP="00722885">
      <w:pPr>
        <w:contextualSpacing/>
        <w:jc w:val="center"/>
        <w:rPr>
          <w:rFonts w:asciiTheme="minorBidi" w:hAnsiTheme="minorBidi" w:cstheme="minorBidi"/>
          <w:bCs/>
          <w:iCs/>
        </w:rPr>
      </w:pPr>
    </w:p>
    <w:p w:rsidR="00722885" w:rsidRPr="001D52EE" w:rsidRDefault="00722885" w:rsidP="00722885">
      <w:pPr>
        <w:tabs>
          <w:tab w:val="left" w:pos="360"/>
        </w:tabs>
        <w:ind w:left="360" w:hanging="360"/>
        <w:jc w:val="center"/>
        <w:rPr>
          <w:rFonts w:asciiTheme="minorBidi" w:hAnsiTheme="minorBidi" w:cstheme="minorBidi"/>
          <w:b/>
          <w:color w:val="000000" w:themeColor="text1"/>
          <w:sz w:val="28"/>
          <w:szCs w:val="28"/>
        </w:rPr>
      </w:pPr>
      <w:r w:rsidRPr="001D52EE">
        <w:rPr>
          <w:rFonts w:asciiTheme="minorBidi" w:hAnsiTheme="minorBidi" w:cstheme="minorBidi"/>
          <w:b/>
          <w:color w:val="000000" w:themeColor="text1"/>
          <w:sz w:val="28"/>
          <w:szCs w:val="28"/>
        </w:rPr>
        <w:t>Bill No. 1</w:t>
      </w:r>
      <w:r>
        <w:rPr>
          <w:rFonts w:asciiTheme="minorBidi" w:hAnsiTheme="minorBidi" w:cstheme="minorBidi"/>
          <w:b/>
          <w:color w:val="000000" w:themeColor="text1"/>
          <w:sz w:val="28"/>
          <w:szCs w:val="28"/>
        </w:rPr>
        <w:t>6</w:t>
      </w:r>
      <w:r w:rsidRPr="001D52EE">
        <w:rPr>
          <w:rFonts w:asciiTheme="minorBidi" w:hAnsiTheme="minorBidi" w:cstheme="minorBidi"/>
          <w:b/>
          <w:color w:val="000000" w:themeColor="text1"/>
          <w:sz w:val="28"/>
          <w:szCs w:val="28"/>
        </w:rPr>
        <w:t xml:space="preserve"> of 2016</w:t>
      </w:r>
    </w:p>
    <w:p w:rsidR="00722885" w:rsidRPr="00E20E8F" w:rsidRDefault="00722885" w:rsidP="00722885">
      <w:pPr>
        <w:tabs>
          <w:tab w:val="left" w:pos="360"/>
        </w:tabs>
        <w:ind w:left="360" w:hanging="360"/>
        <w:jc w:val="center"/>
        <w:rPr>
          <w:rFonts w:asciiTheme="minorBidi" w:hAnsiTheme="minorBidi" w:cstheme="minorBidi"/>
          <w:iCs/>
          <w:sz w:val="28"/>
          <w:szCs w:val="28"/>
        </w:rPr>
      </w:pPr>
    </w:p>
    <w:p w:rsidR="00AD6EDD" w:rsidRPr="00D37FF9" w:rsidRDefault="00497D7E" w:rsidP="00D37FF9">
      <w:pPr>
        <w:jc w:val="center"/>
        <w:rPr>
          <w:rFonts w:asciiTheme="minorBidi" w:hAnsiTheme="minorBidi" w:cstheme="minorBidi"/>
          <w:iCs/>
        </w:rPr>
      </w:pPr>
      <w:r w:rsidRPr="00D37FF9">
        <w:rPr>
          <w:rFonts w:asciiTheme="minorBidi" w:hAnsiTheme="minorBidi" w:cstheme="minorBidi"/>
          <w:iCs/>
        </w:rPr>
        <w:t>A</w:t>
      </w:r>
    </w:p>
    <w:p w:rsidR="00497D7E" w:rsidRPr="00D37FF9" w:rsidRDefault="00497D7E" w:rsidP="00D37FF9">
      <w:pPr>
        <w:jc w:val="center"/>
        <w:rPr>
          <w:rFonts w:asciiTheme="minorBidi" w:hAnsiTheme="minorBidi" w:cstheme="minorBidi"/>
          <w:iCs/>
        </w:rPr>
      </w:pPr>
      <w:r w:rsidRPr="00D37FF9">
        <w:rPr>
          <w:rFonts w:asciiTheme="minorBidi" w:hAnsiTheme="minorBidi" w:cstheme="minorBidi"/>
          <w:iCs/>
        </w:rPr>
        <w:t>BILL</w:t>
      </w:r>
    </w:p>
    <w:p w:rsidR="00497D7E" w:rsidRPr="00D37FF9" w:rsidRDefault="00350465" w:rsidP="00D37FF9">
      <w:pPr>
        <w:jc w:val="center"/>
        <w:rPr>
          <w:rFonts w:asciiTheme="minorBidi" w:hAnsiTheme="minorBidi" w:cstheme="minorBidi"/>
          <w:i/>
        </w:rPr>
      </w:pPr>
      <w:proofErr w:type="gramStart"/>
      <w:r w:rsidRPr="00D37FF9">
        <w:rPr>
          <w:rFonts w:asciiTheme="minorBidi" w:hAnsiTheme="minorBidi" w:cstheme="minorBidi"/>
          <w:i/>
        </w:rPr>
        <w:t>f</w:t>
      </w:r>
      <w:r w:rsidR="00EF03B3" w:rsidRPr="00D37FF9">
        <w:rPr>
          <w:rFonts w:asciiTheme="minorBidi" w:hAnsiTheme="minorBidi" w:cstheme="minorBidi"/>
          <w:i/>
        </w:rPr>
        <w:t>urther</w:t>
      </w:r>
      <w:proofErr w:type="gramEnd"/>
      <w:r w:rsidR="00EF03B3" w:rsidRPr="00D37FF9">
        <w:rPr>
          <w:rFonts w:asciiTheme="minorBidi" w:hAnsiTheme="minorBidi" w:cstheme="minorBidi"/>
          <w:i/>
        </w:rPr>
        <w:t xml:space="preserve"> to amend the Punjab Maintenance of Public Order Ordinance, 1960.</w:t>
      </w:r>
    </w:p>
    <w:p w:rsidR="00497D7E" w:rsidRPr="00D37FF9" w:rsidRDefault="00EF03B3" w:rsidP="00D37FF9">
      <w:pPr>
        <w:pStyle w:val="PlainText"/>
        <w:jc w:val="both"/>
        <w:rPr>
          <w:rFonts w:asciiTheme="minorBidi" w:hAnsiTheme="minorBidi" w:cstheme="minorBidi"/>
          <w:b/>
          <w:sz w:val="24"/>
          <w:szCs w:val="24"/>
        </w:rPr>
      </w:pPr>
      <w:r w:rsidRPr="00D37FF9">
        <w:rPr>
          <w:rFonts w:asciiTheme="minorBidi" w:hAnsiTheme="minorBidi" w:cstheme="minorBidi"/>
          <w:sz w:val="24"/>
          <w:szCs w:val="24"/>
        </w:rPr>
        <w:t xml:space="preserve">It is necessary to amend the Punjab Maintenance of Public Order Ordinance, 1960 </w:t>
      </w:r>
      <w:r w:rsidRPr="00D37FF9">
        <w:rPr>
          <w:rFonts w:asciiTheme="minorBidi" w:hAnsiTheme="minorBidi" w:cstheme="minorBidi"/>
          <w:i/>
          <w:iCs/>
          <w:sz w:val="24"/>
          <w:szCs w:val="24"/>
        </w:rPr>
        <w:t>(XXXI of 1960)</w:t>
      </w:r>
      <w:r w:rsidRPr="00D37FF9">
        <w:rPr>
          <w:rFonts w:asciiTheme="minorBidi" w:hAnsiTheme="minorBidi" w:cstheme="minorBidi"/>
          <w:sz w:val="24"/>
          <w:szCs w:val="24"/>
        </w:rPr>
        <w:t xml:space="preserve"> to prevent increasing incidents of violence at health facilities and other sensitive public places by prohibiting armed persons from entering such places.</w:t>
      </w:r>
    </w:p>
    <w:p w:rsidR="00631A9D" w:rsidRPr="00D37FF9" w:rsidRDefault="00631A9D" w:rsidP="00D37FF9">
      <w:pPr>
        <w:spacing w:before="120"/>
        <w:jc w:val="both"/>
        <w:rPr>
          <w:rFonts w:asciiTheme="minorBidi" w:hAnsiTheme="minorBidi" w:cstheme="minorBidi"/>
        </w:rPr>
      </w:pPr>
      <w:r w:rsidRPr="00D37FF9">
        <w:rPr>
          <w:rFonts w:asciiTheme="minorBidi" w:hAnsiTheme="minorBidi" w:cstheme="minorBidi"/>
        </w:rPr>
        <w:t>Be it enacted by Provincial Assembly of the Punjab as follows:</w:t>
      </w:r>
    </w:p>
    <w:p w:rsidR="00D37FF9" w:rsidRDefault="00D37FF9" w:rsidP="00D37FF9">
      <w:pPr>
        <w:pStyle w:val="PlainText"/>
        <w:jc w:val="both"/>
        <w:outlineLvl w:val="0"/>
        <w:rPr>
          <w:rFonts w:asciiTheme="minorBidi" w:hAnsiTheme="minorBidi" w:cstheme="minorBidi"/>
          <w:b/>
          <w:bCs/>
          <w:sz w:val="24"/>
          <w:szCs w:val="24"/>
        </w:rPr>
      </w:pPr>
    </w:p>
    <w:p w:rsidR="00497D7E" w:rsidRPr="00D37FF9" w:rsidRDefault="00497D7E" w:rsidP="00D37FF9">
      <w:pPr>
        <w:pStyle w:val="PlainText"/>
        <w:jc w:val="both"/>
        <w:outlineLvl w:val="0"/>
        <w:rPr>
          <w:rFonts w:asciiTheme="minorBidi" w:hAnsiTheme="minorBidi" w:cstheme="minorBidi"/>
          <w:sz w:val="24"/>
          <w:szCs w:val="24"/>
        </w:rPr>
      </w:pPr>
      <w:r w:rsidRPr="00D37FF9">
        <w:rPr>
          <w:rFonts w:asciiTheme="minorBidi" w:hAnsiTheme="minorBidi" w:cstheme="minorBidi"/>
          <w:b/>
          <w:bCs/>
          <w:sz w:val="24"/>
          <w:szCs w:val="24"/>
        </w:rPr>
        <w:t>1.</w:t>
      </w:r>
      <w:r w:rsidRPr="00D37FF9">
        <w:rPr>
          <w:rFonts w:asciiTheme="minorBidi" w:hAnsiTheme="minorBidi" w:cstheme="minorBidi"/>
          <w:b/>
          <w:sz w:val="24"/>
          <w:szCs w:val="24"/>
        </w:rPr>
        <w:tab/>
        <w:t>Short title</w:t>
      </w:r>
      <w:r w:rsidR="00EF03B3" w:rsidRPr="00D37FF9">
        <w:rPr>
          <w:rFonts w:asciiTheme="minorBidi" w:hAnsiTheme="minorBidi" w:cstheme="minorBidi"/>
          <w:b/>
          <w:sz w:val="24"/>
          <w:szCs w:val="24"/>
        </w:rPr>
        <w:t>,</w:t>
      </w:r>
      <w:r w:rsidRPr="00D37FF9">
        <w:rPr>
          <w:rFonts w:asciiTheme="minorBidi" w:hAnsiTheme="minorBidi" w:cstheme="minorBidi"/>
          <w:b/>
          <w:sz w:val="24"/>
          <w:szCs w:val="24"/>
        </w:rPr>
        <w:t xml:space="preserve"> </w:t>
      </w:r>
      <w:r w:rsidR="00EF03B3" w:rsidRPr="00D37FF9">
        <w:rPr>
          <w:rFonts w:asciiTheme="minorBidi" w:hAnsiTheme="minorBidi" w:cstheme="minorBidi"/>
          <w:b/>
          <w:sz w:val="24"/>
          <w:szCs w:val="24"/>
        </w:rPr>
        <w:t xml:space="preserve">extent </w:t>
      </w:r>
      <w:r w:rsidRPr="00D37FF9">
        <w:rPr>
          <w:rFonts w:asciiTheme="minorBidi" w:hAnsiTheme="minorBidi" w:cstheme="minorBidi"/>
          <w:b/>
          <w:sz w:val="24"/>
          <w:szCs w:val="24"/>
        </w:rPr>
        <w:t>and commencement</w:t>
      </w:r>
      <w:proofErr w:type="gramStart"/>
      <w:r w:rsidRPr="00D37FF9">
        <w:rPr>
          <w:rFonts w:asciiTheme="minorBidi" w:hAnsiTheme="minorBidi" w:cstheme="minorBidi"/>
          <w:bCs/>
          <w:sz w:val="24"/>
          <w:szCs w:val="24"/>
        </w:rPr>
        <w:t>.–</w:t>
      </w:r>
      <w:proofErr w:type="gramEnd"/>
      <w:r w:rsidRPr="00D37FF9">
        <w:rPr>
          <w:rFonts w:asciiTheme="minorBidi" w:hAnsiTheme="minorBidi" w:cstheme="minorBidi"/>
          <w:bCs/>
          <w:sz w:val="24"/>
          <w:szCs w:val="24"/>
        </w:rPr>
        <w:t xml:space="preserve"> </w:t>
      </w:r>
      <w:r w:rsidRPr="00D37FF9">
        <w:rPr>
          <w:rFonts w:asciiTheme="minorBidi" w:hAnsiTheme="minorBidi" w:cstheme="minorBidi"/>
          <w:sz w:val="24"/>
          <w:szCs w:val="24"/>
        </w:rPr>
        <w:t>(1) This Act may be cited as the Punjab</w:t>
      </w:r>
      <w:r w:rsidR="00EF03B3" w:rsidRPr="00D37FF9">
        <w:rPr>
          <w:rFonts w:asciiTheme="minorBidi" w:hAnsiTheme="minorBidi" w:cstheme="minorBidi"/>
          <w:sz w:val="24"/>
          <w:szCs w:val="24"/>
        </w:rPr>
        <w:t xml:space="preserve"> Maintenance of Public Order (Amendment) Act 2016</w:t>
      </w:r>
      <w:r w:rsidRPr="00D37FF9">
        <w:rPr>
          <w:rFonts w:asciiTheme="minorBidi" w:hAnsiTheme="minorBidi" w:cstheme="minorBidi"/>
          <w:sz w:val="24"/>
          <w:szCs w:val="24"/>
        </w:rPr>
        <w:t>.</w:t>
      </w:r>
    </w:p>
    <w:p w:rsidR="00497D7E" w:rsidRPr="00D37FF9" w:rsidRDefault="00497D7E" w:rsidP="00D37FF9">
      <w:pPr>
        <w:pStyle w:val="PlainText"/>
        <w:tabs>
          <w:tab w:val="left" w:pos="720"/>
        </w:tabs>
        <w:jc w:val="both"/>
        <w:rPr>
          <w:rFonts w:asciiTheme="minorBidi" w:hAnsiTheme="minorBidi" w:cstheme="minorBidi"/>
          <w:sz w:val="24"/>
          <w:szCs w:val="24"/>
        </w:rPr>
      </w:pPr>
      <w:r w:rsidRPr="00D37FF9">
        <w:rPr>
          <w:rFonts w:asciiTheme="minorBidi" w:hAnsiTheme="minorBidi" w:cstheme="minorBidi"/>
          <w:sz w:val="24"/>
          <w:szCs w:val="24"/>
        </w:rPr>
        <w:tab/>
        <w:t>(2)</w:t>
      </w:r>
      <w:r w:rsidRPr="00D37FF9">
        <w:rPr>
          <w:rFonts w:asciiTheme="minorBidi" w:hAnsiTheme="minorBidi" w:cstheme="minorBidi"/>
          <w:sz w:val="24"/>
          <w:szCs w:val="24"/>
        </w:rPr>
        <w:tab/>
        <w:t>It shall come into force at once.</w:t>
      </w:r>
    </w:p>
    <w:p w:rsidR="00D37FF9" w:rsidRDefault="00D37FF9" w:rsidP="00D37FF9">
      <w:pPr>
        <w:pStyle w:val="PlainText"/>
        <w:tabs>
          <w:tab w:val="left" w:pos="720"/>
        </w:tabs>
        <w:jc w:val="both"/>
        <w:rPr>
          <w:rFonts w:asciiTheme="minorBidi" w:hAnsiTheme="minorBidi" w:cstheme="minorBidi"/>
          <w:b/>
          <w:sz w:val="24"/>
          <w:szCs w:val="24"/>
        </w:rPr>
      </w:pPr>
    </w:p>
    <w:p w:rsidR="00EF03B3" w:rsidRPr="00D37FF9" w:rsidRDefault="00BF2151" w:rsidP="00D37FF9">
      <w:pPr>
        <w:pStyle w:val="PlainText"/>
        <w:tabs>
          <w:tab w:val="left" w:pos="720"/>
        </w:tabs>
        <w:jc w:val="both"/>
        <w:rPr>
          <w:rFonts w:asciiTheme="minorBidi" w:hAnsiTheme="minorBidi" w:cstheme="minorBidi"/>
          <w:sz w:val="24"/>
          <w:szCs w:val="24"/>
        </w:rPr>
      </w:pPr>
      <w:r w:rsidRPr="00D37FF9">
        <w:rPr>
          <w:rFonts w:asciiTheme="minorBidi" w:hAnsiTheme="minorBidi" w:cstheme="minorBidi"/>
          <w:b/>
          <w:sz w:val="24"/>
          <w:szCs w:val="24"/>
        </w:rPr>
        <w:t>2.</w:t>
      </w:r>
      <w:r w:rsidRPr="00D37FF9">
        <w:rPr>
          <w:rFonts w:asciiTheme="minorBidi" w:hAnsiTheme="minorBidi" w:cstheme="minorBidi"/>
          <w:sz w:val="24"/>
          <w:szCs w:val="24"/>
        </w:rPr>
        <w:tab/>
      </w:r>
      <w:r w:rsidR="00EF03B3" w:rsidRPr="00D37FF9">
        <w:rPr>
          <w:rFonts w:asciiTheme="minorBidi" w:hAnsiTheme="minorBidi" w:cstheme="minorBidi"/>
          <w:b/>
          <w:bCs/>
          <w:sz w:val="24"/>
          <w:szCs w:val="24"/>
        </w:rPr>
        <w:t>Insertion of section 5A in Ordinance XXXI of 1960</w:t>
      </w:r>
      <w:proofErr w:type="gramStart"/>
      <w:r w:rsidRPr="00D37FF9">
        <w:rPr>
          <w:rFonts w:asciiTheme="minorBidi" w:hAnsiTheme="minorBidi" w:cstheme="minorBidi"/>
          <w:bCs/>
          <w:sz w:val="24"/>
          <w:szCs w:val="24"/>
        </w:rPr>
        <w:t>.–</w:t>
      </w:r>
      <w:proofErr w:type="gramEnd"/>
      <w:r w:rsidRPr="00D37FF9">
        <w:rPr>
          <w:rFonts w:asciiTheme="minorBidi" w:hAnsiTheme="minorBidi" w:cstheme="minorBidi"/>
          <w:sz w:val="24"/>
          <w:szCs w:val="24"/>
        </w:rPr>
        <w:t xml:space="preserve"> In the Punjab </w:t>
      </w:r>
      <w:r w:rsidR="00EF03B3" w:rsidRPr="00D37FF9">
        <w:rPr>
          <w:rFonts w:asciiTheme="minorBidi" w:hAnsiTheme="minorBidi" w:cstheme="minorBidi"/>
          <w:sz w:val="24"/>
          <w:szCs w:val="24"/>
        </w:rPr>
        <w:t xml:space="preserve">Maintenance of Public Order Ordinance, 1960 </w:t>
      </w:r>
      <w:r w:rsidR="00EF03B3" w:rsidRPr="00D37FF9">
        <w:rPr>
          <w:rFonts w:asciiTheme="minorBidi" w:hAnsiTheme="minorBidi" w:cstheme="minorBidi"/>
          <w:i/>
          <w:iCs/>
          <w:sz w:val="24"/>
          <w:szCs w:val="24"/>
        </w:rPr>
        <w:t>(XXXI of 1960)</w:t>
      </w:r>
      <w:r w:rsidR="00EF03B3" w:rsidRPr="00D37FF9">
        <w:rPr>
          <w:rFonts w:asciiTheme="minorBidi" w:hAnsiTheme="minorBidi" w:cstheme="minorBidi"/>
          <w:sz w:val="24"/>
          <w:szCs w:val="24"/>
        </w:rPr>
        <w:t>, after section 5, the following section 5A shall be inserted:</w:t>
      </w:r>
    </w:p>
    <w:p w:rsidR="00D24280" w:rsidRPr="00D37FF9" w:rsidRDefault="00F558C7" w:rsidP="00D37FF9">
      <w:pPr>
        <w:pStyle w:val="PlainText"/>
        <w:tabs>
          <w:tab w:val="left" w:pos="0"/>
        </w:tabs>
        <w:ind w:left="720" w:right="497"/>
        <w:jc w:val="both"/>
        <w:rPr>
          <w:rFonts w:asciiTheme="minorBidi" w:hAnsiTheme="minorBidi" w:cstheme="minorBidi"/>
          <w:bCs/>
          <w:sz w:val="24"/>
          <w:szCs w:val="24"/>
        </w:rPr>
      </w:pPr>
      <w:r w:rsidRPr="00D37FF9">
        <w:rPr>
          <w:rFonts w:asciiTheme="minorBidi" w:hAnsiTheme="minorBidi" w:cstheme="minorBidi"/>
          <w:b/>
          <w:bCs/>
          <w:sz w:val="24"/>
          <w:szCs w:val="24"/>
        </w:rPr>
        <w:t>“5A. Prohibition of entry of armed persons</w:t>
      </w:r>
      <w:proofErr w:type="gramStart"/>
      <w:r w:rsidR="00D24280" w:rsidRPr="00D37FF9">
        <w:rPr>
          <w:rFonts w:asciiTheme="minorBidi" w:hAnsiTheme="minorBidi" w:cstheme="minorBidi"/>
          <w:bCs/>
          <w:sz w:val="24"/>
          <w:szCs w:val="24"/>
        </w:rPr>
        <w:t>.–</w:t>
      </w:r>
      <w:proofErr w:type="gramEnd"/>
      <w:r w:rsidR="00222A61" w:rsidRPr="00D37FF9">
        <w:rPr>
          <w:rFonts w:asciiTheme="minorBidi" w:hAnsiTheme="minorBidi" w:cstheme="minorBidi"/>
          <w:bCs/>
          <w:sz w:val="24"/>
          <w:szCs w:val="24"/>
        </w:rPr>
        <w:t xml:space="preserve"> (1) Subject to subsection (2), a person, armed with a firearm weapon, shall not enter a hospital or health facility or a sensitive public place.</w:t>
      </w:r>
    </w:p>
    <w:p w:rsidR="00222A61" w:rsidRPr="00D37FF9" w:rsidRDefault="00222A61" w:rsidP="00D37FF9">
      <w:pPr>
        <w:pStyle w:val="PlainText"/>
        <w:tabs>
          <w:tab w:val="left" w:pos="0"/>
        </w:tabs>
        <w:ind w:left="720" w:right="497"/>
        <w:jc w:val="both"/>
        <w:rPr>
          <w:rFonts w:asciiTheme="minorBidi" w:hAnsiTheme="minorBidi" w:cstheme="minorBidi"/>
          <w:sz w:val="24"/>
          <w:szCs w:val="24"/>
        </w:rPr>
      </w:pPr>
      <w:r w:rsidRPr="00D37FF9">
        <w:rPr>
          <w:rFonts w:asciiTheme="minorBidi" w:hAnsiTheme="minorBidi" w:cstheme="minorBidi"/>
          <w:sz w:val="24"/>
          <w:szCs w:val="24"/>
        </w:rPr>
        <w:tab/>
        <w:t>(2)</w:t>
      </w:r>
      <w:r w:rsidRPr="00D37FF9">
        <w:rPr>
          <w:rFonts w:asciiTheme="minorBidi" w:hAnsiTheme="minorBidi" w:cstheme="minorBidi"/>
          <w:sz w:val="24"/>
          <w:szCs w:val="24"/>
        </w:rPr>
        <w:tab/>
        <w:t>Where a security guard has been deployed or hired for the security of a hospital or health facility or a sensitive public place, such security guard may enter the hospital or health facility or sensitive public place with prior permission of, and in the manner specified by, the authority appointing him as a security guard.</w:t>
      </w:r>
    </w:p>
    <w:p w:rsidR="00222A61" w:rsidRPr="00D37FF9" w:rsidRDefault="00222A61" w:rsidP="00D37FF9">
      <w:pPr>
        <w:pStyle w:val="PlainText"/>
        <w:tabs>
          <w:tab w:val="left" w:pos="0"/>
        </w:tabs>
        <w:ind w:left="720" w:right="497"/>
        <w:jc w:val="both"/>
        <w:rPr>
          <w:rFonts w:asciiTheme="minorBidi" w:hAnsiTheme="minorBidi" w:cstheme="minorBidi"/>
          <w:sz w:val="24"/>
          <w:szCs w:val="24"/>
        </w:rPr>
      </w:pPr>
      <w:r w:rsidRPr="00D37FF9">
        <w:rPr>
          <w:rFonts w:asciiTheme="minorBidi" w:hAnsiTheme="minorBidi" w:cstheme="minorBidi"/>
          <w:sz w:val="24"/>
          <w:szCs w:val="24"/>
        </w:rPr>
        <w:tab/>
        <w:t>(3)</w:t>
      </w:r>
      <w:r w:rsidRPr="00D37FF9">
        <w:rPr>
          <w:rFonts w:asciiTheme="minorBidi" w:hAnsiTheme="minorBidi" w:cstheme="minorBidi"/>
          <w:sz w:val="24"/>
          <w:szCs w:val="24"/>
        </w:rPr>
        <w:tab/>
      </w:r>
      <w:r w:rsidR="00EF2901" w:rsidRPr="00D37FF9">
        <w:rPr>
          <w:rFonts w:asciiTheme="minorBidi" w:hAnsiTheme="minorBidi" w:cstheme="minorBidi"/>
          <w:sz w:val="24"/>
          <w:szCs w:val="24"/>
        </w:rPr>
        <w:t>If a person contravenes subsection (1), he shall be liable to punishment of imprisonment which shall not be less than seven days but may extend up to one year and fine which shall not be less than twenty five thousand rupees but shall not exceed two hundred thousand rupees.</w:t>
      </w:r>
    </w:p>
    <w:p w:rsidR="00EF2901" w:rsidRPr="00D37FF9" w:rsidRDefault="00EF2901" w:rsidP="00D37FF9">
      <w:pPr>
        <w:pStyle w:val="PlainText"/>
        <w:tabs>
          <w:tab w:val="left" w:pos="0"/>
        </w:tabs>
        <w:ind w:left="720" w:right="497"/>
        <w:jc w:val="both"/>
        <w:rPr>
          <w:rFonts w:asciiTheme="minorBidi" w:hAnsiTheme="minorBidi" w:cstheme="minorBidi"/>
          <w:sz w:val="24"/>
          <w:szCs w:val="24"/>
        </w:rPr>
      </w:pPr>
      <w:r w:rsidRPr="00D37FF9">
        <w:rPr>
          <w:rFonts w:asciiTheme="minorBidi" w:hAnsiTheme="minorBidi" w:cstheme="minorBidi"/>
          <w:sz w:val="24"/>
          <w:szCs w:val="24"/>
        </w:rPr>
        <w:tab/>
        <w:t>(4)</w:t>
      </w:r>
      <w:r w:rsidRPr="00D37FF9">
        <w:rPr>
          <w:rFonts w:asciiTheme="minorBidi" w:hAnsiTheme="minorBidi" w:cstheme="minorBidi"/>
          <w:sz w:val="24"/>
          <w:szCs w:val="24"/>
        </w:rPr>
        <w:tab/>
      </w:r>
      <w:r w:rsidR="004B7A18" w:rsidRPr="00D37FF9">
        <w:rPr>
          <w:rFonts w:asciiTheme="minorBidi" w:hAnsiTheme="minorBidi" w:cstheme="minorBidi"/>
          <w:sz w:val="24"/>
          <w:szCs w:val="24"/>
        </w:rPr>
        <w:t>In this section ‘sensitive public place’ means a public place notified by the Government in the official Gazette as a sensitive public place.”</w:t>
      </w:r>
    </w:p>
    <w:p w:rsidR="00F558C7" w:rsidRDefault="00F558C7" w:rsidP="00D37FF9">
      <w:pPr>
        <w:ind w:left="1440" w:hanging="720"/>
        <w:jc w:val="both"/>
        <w:rPr>
          <w:rFonts w:asciiTheme="minorBidi" w:hAnsiTheme="minorBidi" w:cstheme="minorBidi"/>
          <w:bCs/>
        </w:rPr>
      </w:pPr>
    </w:p>
    <w:p w:rsidR="00D37FF9" w:rsidRDefault="00D37FF9" w:rsidP="00D37FF9">
      <w:pPr>
        <w:ind w:left="1440" w:hanging="720"/>
        <w:jc w:val="both"/>
        <w:rPr>
          <w:rFonts w:asciiTheme="minorBidi" w:hAnsiTheme="minorBidi" w:cstheme="minorBidi"/>
          <w:bCs/>
        </w:rPr>
      </w:pPr>
    </w:p>
    <w:p w:rsidR="00D37FF9" w:rsidRPr="00D37FF9" w:rsidRDefault="00D37FF9" w:rsidP="00D37FF9">
      <w:pPr>
        <w:ind w:left="1440" w:hanging="720"/>
        <w:jc w:val="both"/>
        <w:rPr>
          <w:rFonts w:asciiTheme="minorBidi" w:hAnsiTheme="minorBidi" w:cstheme="minorBidi"/>
          <w:bCs/>
        </w:rPr>
      </w:pPr>
    </w:p>
    <w:p w:rsidR="00497D7E" w:rsidRPr="00D37FF9" w:rsidRDefault="00497D7E" w:rsidP="00D37FF9">
      <w:pPr>
        <w:jc w:val="center"/>
        <w:rPr>
          <w:rFonts w:asciiTheme="minorBidi" w:hAnsiTheme="minorBidi" w:cstheme="minorBidi"/>
          <w:b/>
          <w:bCs/>
        </w:rPr>
      </w:pPr>
      <w:r w:rsidRPr="00D37FF9">
        <w:rPr>
          <w:rFonts w:asciiTheme="minorBidi" w:hAnsiTheme="minorBidi" w:cstheme="minorBidi"/>
          <w:b/>
          <w:bCs/>
        </w:rPr>
        <w:lastRenderedPageBreak/>
        <w:t>STATEMENT OF OBJECTS AND REASONS</w:t>
      </w:r>
    </w:p>
    <w:p w:rsidR="004C39D4" w:rsidRPr="00D37FF9" w:rsidRDefault="004C39D4" w:rsidP="00D37FF9">
      <w:pPr>
        <w:jc w:val="both"/>
        <w:rPr>
          <w:rFonts w:asciiTheme="minorBidi" w:hAnsiTheme="minorBidi" w:cstheme="minorBidi"/>
        </w:rPr>
      </w:pPr>
    </w:p>
    <w:p w:rsidR="002B1392" w:rsidRPr="00D37FF9" w:rsidRDefault="002F14D7" w:rsidP="00D37FF9">
      <w:pPr>
        <w:jc w:val="both"/>
        <w:rPr>
          <w:rFonts w:asciiTheme="minorBidi" w:hAnsiTheme="minorBidi" w:cstheme="minorBidi"/>
        </w:rPr>
      </w:pPr>
      <w:r w:rsidRPr="00D37FF9">
        <w:rPr>
          <w:rFonts w:asciiTheme="minorBidi" w:hAnsiTheme="minorBidi" w:cstheme="minorBidi"/>
        </w:rPr>
        <w:tab/>
      </w:r>
      <w:r w:rsidR="00B67B33" w:rsidRPr="00D37FF9">
        <w:rPr>
          <w:rFonts w:asciiTheme="minorBidi" w:hAnsiTheme="minorBidi" w:cstheme="minorBidi"/>
        </w:rPr>
        <w:t>This Bill</w:t>
      </w:r>
      <w:r w:rsidR="00466784" w:rsidRPr="00D37FF9">
        <w:rPr>
          <w:rFonts w:asciiTheme="minorBidi" w:hAnsiTheme="minorBidi" w:cstheme="minorBidi"/>
        </w:rPr>
        <w:t>,</w:t>
      </w:r>
      <w:r w:rsidR="00B67B33" w:rsidRPr="00D37FF9">
        <w:rPr>
          <w:rFonts w:asciiTheme="minorBidi" w:hAnsiTheme="minorBidi" w:cstheme="minorBidi"/>
        </w:rPr>
        <w:t xml:space="preserve"> if enacted</w:t>
      </w:r>
      <w:r w:rsidR="00466784" w:rsidRPr="00D37FF9">
        <w:rPr>
          <w:rFonts w:asciiTheme="minorBidi" w:hAnsiTheme="minorBidi" w:cstheme="minorBidi"/>
        </w:rPr>
        <w:t>,</w:t>
      </w:r>
      <w:r w:rsidR="00B67B33" w:rsidRPr="00D37FF9">
        <w:rPr>
          <w:rFonts w:asciiTheme="minorBidi" w:hAnsiTheme="minorBidi" w:cstheme="minorBidi"/>
        </w:rPr>
        <w:t xml:space="preserve"> will provide that a</w:t>
      </w:r>
      <w:r w:rsidR="002B1392" w:rsidRPr="00D37FF9">
        <w:rPr>
          <w:rFonts w:asciiTheme="minorBidi" w:hAnsiTheme="minorBidi" w:cstheme="minorBidi"/>
        </w:rPr>
        <w:t xml:space="preserve"> person, armed with a firearm weapon, shall not enter a hospital or health facility or a sensitive public place: the expression ‘sensitive public place’ means any public place notified by the Government as such.</w:t>
      </w:r>
    </w:p>
    <w:p w:rsidR="002B1392" w:rsidRPr="00D37FF9" w:rsidRDefault="002F14D7" w:rsidP="00D37FF9">
      <w:pPr>
        <w:jc w:val="both"/>
        <w:rPr>
          <w:rFonts w:asciiTheme="minorBidi" w:hAnsiTheme="minorBidi" w:cstheme="minorBidi"/>
        </w:rPr>
      </w:pPr>
      <w:r w:rsidRPr="00D37FF9">
        <w:rPr>
          <w:rFonts w:asciiTheme="minorBidi" w:hAnsiTheme="minorBidi" w:cstheme="minorBidi"/>
        </w:rPr>
        <w:tab/>
      </w:r>
      <w:r w:rsidR="00D12378" w:rsidRPr="00D37FF9">
        <w:rPr>
          <w:rFonts w:asciiTheme="minorBidi" w:hAnsiTheme="minorBidi" w:cstheme="minorBidi"/>
        </w:rPr>
        <w:t>Where a security guard has been deployed or hired for the security of a hospital or health facility or a sensitive public place, such security guard may enter the hospital or health facility or sensitive public place with prior permission of, and in the manner specified by, the authority appointing him as a security guard.</w:t>
      </w:r>
    </w:p>
    <w:p w:rsidR="005E31EB" w:rsidRPr="00D37FF9" w:rsidRDefault="002F14D7" w:rsidP="00D37FF9">
      <w:pPr>
        <w:jc w:val="both"/>
        <w:rPr>
          <w:rFonts w:asciiTheme="minorBidi" w:hAnsiTheme="minorBidi" w:cstheme="minorBidi"/>
        </w:rPr>
      </w:pPr>
      <w:r w:rsidRPr="00D37FF9">
        <w:rPr>
          <w:rFonts w:asciiTheme="minorBidi" w:hAnsiTheme="minorBidi" w:cstheme="minorBidi"/>
        </w:rPr>
        <w:tab/>
      </w:r>
      <w:r w:rsidR="00045DCF" w:rsidRPr="00D37FF9">
        <w:rPr>
          <w:rFonts w:asciiTheme="minorBidi" w:hAnsiTheme="minorBidi" w:cstheme="minorBidi"/>
        </w:rPr>
        <w:t xml:space="preserve">The contravention of the prohibition shall be liable to punishment of imprisonment which shall not be less than seven days </w:t>
      </w:r>
      <w:r w:rsidR="003A31E5" w:rsidRPr="00D37FF9">
        <w:rPr>
          <w:rFonts w:asciiTheme="minorBidi" w:hAnsiTheme="minorBidi" w:cstheme="minorBidi"/>
        </w:rPr>
        <w:t>but may extend up to one year and fine which shall not be less than twenty five thousand rupees but shall not exceed two hundred thousand rupees.</w:t>
      </w:r>
      <w:r w:rsidR="00B50E93" w:rsidRPr="00D37FF9">
        <w:rPr>
          <w:rFonts w:asciiTheme="minorBidi" w:hAnsiTheme="minorBidi" w:cstheme="minorBidi"/>
        </w:rPr>
        <w:t xml:space="preserve"> </w:t>
      </w:r>
      <w:r w:rsidRPr="00D37FF9">
        <w:rPr>
          <w:rFonts w:asciiTheme="minorBidi" w:hAnsiTheme="minorBidi" w:cstheme="minorBidi"/>
        </w:rPr>
        <w:t xml:space="preserve">The offence shall be cognizable and non-bailable in terms of section 22 and shall be tried summarily under section 21 of the 1960 Ordinance. </w:t>
      </w:r>
      <w:proofErr w:type="gramStart"/>
      <w:r w:rsidR="00497D7E" w:rsidRPr="00D37FF9">
        <w:rPr>
          <w:rFonts w:asciiTheme="minorBidi" w:hAnsiTheme="minorBidi" w:cstheme="minorBidi"/>
        </w:rPr>
        <w:t>Hence this Bill.</w:t>
      </w:r>
      <w:proofErr w:type="gramEnd"/>
    </w:p>
    <w:p w:rsidR="00D37FF9" w:rsidRPr="00CE1026" w:rsidRDefault="00D37FF9" w:rsidP="00D37FF9">
      <w:pPr>
        <w:rPr>
          <w:rFonts w:asciiTheme="minorBidi" w:hAnsiTheme="minorBidi" w:cstheme="minorBidi"/>
        </w:rPr>
      </w:pPr>
    </w:p>
    <w:p w:rsidR="00D37FF9" w:rsidRPr="00CE1026" w:rsidRDefault="00D37FF9" w:rsidP="00D37FF9">
      <w:pPr>
        <w:tabs>
          <w:tab w:val="center" w:pos="7150"/>
        </w:tabs>
        <w:jc w:val="both"/>
        <w:rPr>
          <w:rFonts w:asciiTheme="minorBidi" w:hAnsiTheme="minorBidi" w:cstheme="minorBidi"/>
          <w:bCs/>
        </w:rPr>
      </w:pPr>
    </w:p>
    <w:p w:rsidR="00D37FF9" w:rsidRPr="00CE1026" w:rsidRDefault="00D37FF9" w:rsidP="00D37FF9">
      <w:pPr>
        <w:tabs>
          <w:tab w:val="center" w:pos="6720"/>
        </w:tabs>
        <w:jc w:val="both"/>
        <w:rPr>
          <w:rFonts w:asciiTheme="minorBidi" w:hAnsiTheme="minorBidi" w:cstheme="minorBidi"/>
          <w:b/>
          <w:bCs/>
        </w:rPr>
      </w:pPr>
      <w:r w:rsidRPr="00CE1026">
        <w:rPr>
          <w:rFonts w:asciiTheme="minorBidi" w:hAnsiTheme="minorBidi" w:cstheme="minorBidi"/>
          <w:b/>
          <w:bCs/>
        </w:rPr>
        <w:tab/>
        <w:t xml:space="preserve">MINISTER </w:t>
      </w:r>
      <w:proofErr w:type="spellStart"/>
      <w:r w:rsidRPr="00CE1026">
        <w:rPr>
          <w:rFonts w:asciiTheme="minorBidi" w:hAnsiTheme="minorBidi" w:cstheme="minorBidi"/>
          <w:b/>
          <w:bCs/>
        </w:rPr>
        <w:t>INCHARGE</w:t>
      </w:r>
      <w:proofErr w:type="spellEnd"/>
    </w:p>
    <w:p w:rsidR="00D37FF9" w:rsidRPr="00CE1026" w:rsidRDefault="00D37FF9" w:rsidP="00D37FF9">
      <w:pPr>
        <w:tabs>
          <w:tab w:val="center" w:pos="6720"/>
        </w:tabs>
        <w:jc w:val="both"/>
        <w:rPr>
          <w:rFonts w:asciiTheme="minorBidi" w:hAnsiTheme="minorBidi" w:cstheme="minorBidi"/>
        </w:rPr>
      </w:pPr>
    </w:p>
    <w:p w:rsidR="00D37FF9" w:rsidRPr="00CE1026" w:rsidRDefault="00D37FF9" w:rsidP="00D37FF9">
      <w:pPr>
        <w:pBdr>
          <w:top w:val="single" w:sz="4" w:space="1" w:color="auto"/>
        </w:pBdr>
        <w:tabs>
          <w:tab w:val="center" w:pos="6720"/>
          <w:tab w:val="center" w:pos="7930"/>
        </w:tabs>
        <w:rPr>
          <w:rFonts w:asciiTheme="minorBidi" w:hAnsiTheme="minorBidi" w:cstheme="minorBidi"/>
          <w:b/>
        </w:rPr>
      </w:pPr>
      <w:r w:rsidRPr="00CE1026">
        <w:rPr>
          <w:rFonts w:asciiTheme="minorBidi" w:hAnsiTheme="minorBidi" w:cstheme="minorBidi"/>
          <w:b/>
        </w:rPr>
        <w:t>Lahore:</w:t>
      </w:r>
      <w:r w:rsidRPr="00CE1026">
        <w:rPr>
          <w:rFonts w:asciiTheme="minorBidi" w:hAnsiTheme="minorBidi" w:cstheme="minorBidi"/>
          <w:b/>
        </w:rPr>
        <w:tab/>
        <w:t xml:space="preserve">RAI </w:t>
      </w:r>
      <w:r w:rsidRPr="00CE1026">
        <w:rPr>
          <w:rFonts w:asciiTheme="minorBidi" w:hAnsiTheme="minorBidi" w:cstheme="minorBidi"/>
          <w:b/>
          <w:bCs/>
        </w:rPr>
        <w:t>MUMTAZ HUSSAIN BABAR</w:t>
      </w:r>
    </w:p>
    <w:p w:rsidR="00D37FF9" w:rsidRPr="00CE1026" w:rsidRDefault="00E56786" w:rsidP="00D37FF9">
      <w:pPr>
        <w:pBdr>
          <w:top w:val="single" w:sz="4" w:space="1" w:color="auto"/>
        </w:pBdr>
        <w:tabs>
          <w:tab w:val="center" w:pos="6570"/>
        </w:tabs>
        <w:rPr>
          <w:rStyle w:val="Bodytext2"/>
          <w:rFonts w:asciiTheme="minorBidi" w:hAnsiTheme="minorBidi" w:cstheme="minorBidi"/>
        </w:rPr>
      </w:pPr>
      <w:r>
        <w:rPr>
          <w:rFonts w:asciiTheme="minorBidi" w:hAnsiTheme="minorBidi" w:cstheme="minorBidi"/>
          <w:b/>
        </w:rPr>
        <w:t>17</w:t>
      </w:r>
      <w:r w:rsidR="00D37FF9">
        <w:rPr>
          <w:rFonts w:asciiTheme="minorBidi" w:hAnsiTheme="minorBidi" w:cstheme="minorBidi"/>
          <w:b/>
        </w:rPr>
        <w:t xml:space="preserve"> </w:t>
      </w:r>
      <w:r w:rsidR="00D37FF9" w:rsidRPr="00CE1026">
        <w:rPr>
          <w:rFonts w:asciiTheme="minorBidi" w:hAnsiTheme="minorBidi" w:cstheme="minorBidi"/>
          <w:b/>
        </w:rPr>
        <w:t>February 2016</w:t>
      </w:r>
      <w:r w:rsidR="00D37FF9" w:rsidRPr="00CE1026">
        <w:rPr>
          <w:rFonts w:asciiTheme="minorBidi" w:hAnsiTheme="minorBidi" w:cstheme="minorBidi"/>
          <w:b/>
        </w:rPr>
        <w:tab/>
        <w:t>Secretary</w:t>
      </w:r>
    </w:p>
    <w:p w:rsidR="00497D7E" w:rsidRPr="005B2FEC" w:rsidRDefault="00497D7E" w:rsidP="00D37FF9">
      <w:pPr>
        <w:jc w:val="right"/>
        <w:rPr>
          <w:rFonts w:ascii="Verdana" w:hAnsi="Verdana"/>
          <w:b/>
          <w:sz w:val="28"/>
        </w:rPr>
      </w:pPr>
    </w:p>
    <w:sectPr w:rsidR="00497D7E" w:rsidRPr="005B2FEC" w:rsidSect="00D37FF9">
      <w:headerReference w:type="default" r:id="rId8"/>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18E" w:rsidRDefault="0024118E" w:rsidP="00D37FF9">
      <w:r>
        <w:separator/>
      </w:r>
    </w:p>
  </w:endnote>
  <w:endnote w:type="continuationSeparator" w:id="0">
    <w:p w:rsidR="0024118E" w:rsidRDefault="0024118E" w:rsidP="00D3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afees Naskh">
    <w:altName w:val="Times New Roman"/>
    <w:panose1 w:val="00000000000000000000"/>
    <w:charset w:val="00"/>
    <w:family w:val="roman"/>
    <w:notTrueType/>
    <w:pitch w:val="default"/>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18E" w:rsidRDefault="0024118E" w:rsidP="00D37FF9">
      <w:r>
        <w:separator/>
      </w:r>
    </w:p>
  </w:footnote>
  <w:footnote w:type="continuationSeparator" w:id="0">
    <w:p w:rsidR="0024118E" w:rsidRDefault="0024118E" w:rsidP="00D37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86446"/>
      <w:docPartObj>
        <w:docPartGallery w:val="Page Numbers (Top of Page)"/>
        <w:docPartUnique/>
      </w:docPartObj>
    </w:sdtPr>
    <w:sdtEndPr>
      <w:rPr>
        <w:noProof/>
      </w:rPr>
    </w:sdtEndPr>
    <w:sdtContent>
      <w:p w:rsidR="00D37FF9" w:rsidRDefault="00D37FF9">
        <w:pPr>
          <w:pStyle w:val="Header"/>
          <w:jc w:val="center"/>
        </w:pPr>
        <w:r>
          <w:fldChar w:fldCharType="begin"/>
        </w:r>
        <w:r>
          <w:instrText xml:space="preserve"> PAGE   \* MERGEFORMAT </w:instrText>
        </w:r>
        <w:r>
          <w:fldChar w:fldCharType="separate"/>
        </w:r>
        <w:r w:rsidR="00E12C35">
          <w:rPr>
            <w:noProof/>
          </w:rPr>
          <w:t>2</w:t>
        </w:r>
        <w:r>
          <w:rPr>
            <w:noProof/>
          </w:rPr>
          <w:fldChar w:fldCharType="end"/>
        </w:r>
      </w:p>
    </w:sdtContent>
  </w:sdt>
  <w:p w:rsidR="00D37FF9" w:rsidRDefault="00D37F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34E9"/>
    <w:multiLevelType w:val="hybridMultilevel"/>
    <w:tmpl w:val="E4681194"/>
    <w:lvl w:ilvl="0" w:tplc="854C3880">
      <w:start w:val="1"/>
      <w:numFmt w:val="lowerRoman"/>
      <w:lvlText w:val="(%1)"/>
      <w:lvlJc w:val="left"/>
      <w:pPr>
        <w:tabs>
          <w:tab w:val="num" w:pos="2880"/>
        </w:tabs>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28F634E"/>
    <w:multiLevelType w:val="hybridMultilevel"/>
    <w:tmpl w:val="3EA0D210"/>
    <w:lvl w:ilvl="0" w:tplc="3C8631A6">
      <w:start w:val="2"/>
      <w:numFmt w:val="decimal"/>
      <w:lvlText w:val="(%1)"/>
      <w:lvlJc w:val="left"/>
      <w:pPr>
        <w:tabs>
          <w:tab w:val="num" w:pos="1440"/>
        </w:tabs>
        <w:ind w:left="1440" w:hanging="9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525650A"/>
    <w:multiLevelType w:val="hybridMultilevel"/>
    <w:tmpl w:val="CBFE74CC"/>
    <w:lvl w:ilvl="0" w:tplc="78FE0756">
      <w:start w:val="1"/>
      <w:numFmt w:val="lowerLetter"/>
      <w:lvlText w:val="(%1)"/>
      <w:lvlJc w:val="left"/>
      <w:pPr>
        <w:tabs>
          <w:tab w:val="num" w:pos="2520"/>
        </w:tabs>
        <w:ind w:left="25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2D2"/>
    <w:rsid w:val="000016DB"/>
    <w:rsid w:val="00001EB9"/>
    <w:rsid w:val="000209AF"/>
    <w:rsid w:val="00027795"/>
    <w:rsid w:val="00031FA6"/>
    <w:rsid w:val="00033D23"/>
    <w:rsid w:val="000363BE"/>
    <w:rsid w:val="000402CB"/>
    <w:rsid w:val="00045DCF"/>
    <w:rsid w:val="00051C31"/>
    <w:rsid w:val="00055ADA"/>
    <w:rsid w:val="000576DA"/>
    <w:rsid w:val="000634BA"/>
    <w:rsid w:val="00080C1F"/>
    <w:rsid w:val="00094183"/>
    <w:rsid w:val="00096D69"/>
    <w:rsid w:val="000A13F1"/>
    <w:rsid w:val="000A1F6B"/>
    <w:rsid w:val="000A5876"/>
    <w:rsid w:val="000A5BBB"/>
    <w:rsid w:val="000C7677"/>
    <w:rsid w:val="000D0F3F"/>
    <w:rsid w:val="000D281B"/>
    <w:rsid w:val="000E177A"/>
    <w:rsid w:val="000F4DA3"/>
    <w:rsid w:val="000F5C8B"/>
    <w:rsid w:val="000F78F5"/>
    <w:rsid w:val="00110FE7"/>
    <w:rsid w:val="00114F45"/>
    <w:rsid w:val="00123982"/>
    <w:rsid w:val="001469D7"/>
    <w:rsid w:val="00161AE7"/>
    <w:rsid w:val="00162C20"/>
    <w:rsid w:val="00164A31"/>
    <w:rsid w:val="00172EF5"/>
    <w:rsid w:val="001A2ABA"/>
    <w:rsid w:val="001D03CE"/>
    <w:rsid w:val="001D2856"/>
    <w:rsid w:val="00217BAE"/>
    <w:rsid w:val="00222A61"/>
    <w:rsid w:val="00235858"/>
    <w:rsid w:val="00240852"/>
    <w:rsid w:val="0024118E"/>
    <w:rsid w:val="00243C83"/>
    <w:rsid w:val="00247A6D"/>
    <w:rsid w:val="002664EE"/>
    <w:rsid w:val="00282404"/>
    <w:rsid w:val="002939E6"/>
    <w:rsid w:val="00293D65"/>
    <w:rsid w:val="002A13DB"/>
    <w:rsid w:val="002B1392"/>
    <w:rsid w:val="002B245B"/>
    <w:rsid w:val="002B2998"/>
    <w:rsid w:val="002B503B"/>
    <w:rsid w:val="002B7D9A"/>
    <w:rsid w:val="002C1F50"/>
    <w:rsid w:val="002D1DEE"/>
    <w:rsid w:val="002E2706"/>
    <w:rsid w:val="002E540E"/>
    <w:rsid w:val="002E6CB3"/>
    <w:rsid w:val="002F0C56"/>
    <w:rsid w:val="002F14D7"/>
    <w:rsid w:val="002F1E84"/>
    <w:rsid w:val="002F2D8B"/>
    <w:rsid w:val="002F5D55"/>
    <w:rsid w:val="00314FF2"/>
    <w:rsid w:val="00330C91"/>
    <w:rsid w:val="00331A8B"/>
    <w:rsid w:val="003447C7"/>
    <w:rsid w:val="00350465"/>
    <w:rsid w:val="00356FCC"/>
    <w:rsid w:val="00366175"/>
    <w:rsid w:val="00374D14"/>
    <w:rsid w:val="003A2E67"/>
    <w:rsid w:val="003A31E5"/>
    <w:rsid w:val="003A6F2C"/>
    <w:rsid w:val="003B5693"/>
    <w:rsid w:val="003D43F1"/>
    <w:rsid w:val="003E4884"/>
    <w:rsid w:val="003F69AD"/>
    <w:rsid w:val="00403C9E"/>
    <w:rsid w:val="00420B37"/>
    <w:rsid w:val="00426800"/>
    <w:rsid w:val="00441518"/>
    <w:rsid w:val="00453377"/>
    <w:rsid w:val="00466784"/>
    <w:rsid w:val="004854FA"/>
    <w:rsid w:val="00497D7E"/>
    <w:rsid w:val="004A3257"/>
    <w:rsid w:val="004A4E93"/>
    <w:rsid w:val="004A6B1F"/>
    <w:rsid w:val="004B6CA3"/>
    <w:rsid w:val="004B7A18"/>
    <w:rsid w:val="004B7BCA"/>
    <w:rsid w:val="004C2475"/>
    <w:rsid w:val="004C32B5"/>
    <w:rsid w:val="004C39D4"/>
    <w:rsid w:val="004D179D"/>
    <w:rsid w:val="004E3359"/>
    <w:rsid w:val="004E7122"/>
    <w:rsid w:val="005102CF"/>
    <w:rsid w:val="005234F2"/>
    <w:rsid w:val="00531F0F"/>
    <w:rsid w:val="00535366"/>
    <w:rsid w:val="005572CC"/>
    <w:rsid w:val="005622D2"/>
    <w:rsid w:val="00573A3F"/>
    <w:rsid w:val="00575050"/>
    <w:rsid w:val="0057641B"/>
    <w:rsid w:val="005866E1"/>
    <w:rsid w:val="005875E3"/>
    <w:rsid w:val="005907B3"/>
    <w:rsid w:val="00593ADF"/>
    <w:rsid w:val="00594C94"/>
    <w:rsid w:val="00596299"/>
    <w:rsid w:val="005A0FF4"/>
    <w:rsid w:val="005A33F9"/>
    <w:rsid w:val="005A56CB"/>
    <w:rsid w:val="005B2FEC"/>
    <w:rsid w:val="005B3EDD"/>
    <w:rsid w:val="005B759E"/>
    <w:rsid w:val="005C3693"/>
    <w:rsid w:val="005D2236"/>
    <w:rsid w:val="005D2CEF"/>
    <w:rsid w:val="005E2952"/>
    <w:rsid w:val="005E31EB"/>
    <w:rsid w:val="005F61C6"/>
    <w:rsid w:val="005F6ACE"/>
    <w:rsid w:val="00606686"/>
    <w:rsid w:val="0061022C"/>
    <w:rsid w:val="00626EB9"/>
    <w:rsid w:val="00631A9D"/>
    <w:rsid w:val="00650C3A"/>
    <w:rsid w:val="00655BE2"/>
    <w:rsid w:val="00656CF6"/>
    <w:rsid w:val="006613F8"/>
    <w:rsid w:val="0066358A"/>
    <w:rsid w:val="00672783"/>
    <w:rsid w:val="006750F0"/>
    <w:rsid w:val="006831E7"/>
    <w:rsid w:val="00683CCD"/>
    <w:rsid w:val="006A153E"/>
    <w:rsid w:val="006E2B58"/>
    <w:rsid w:val="006F60B8"/>
    <w:rsid w:val="006F7479"/>
    <w:rsid w:val="00702EA1"/>
    <w:rsid w:val="0070753F"/>
    <w:rsid w:val="0070793B"/>
    <w:rsid w:val="007102C2"/>
    <w:rsid w:val="00710DFB"/>
    <w:rsid w:val="00720DAE"/>
    <w:rsid w:val="00721958"/>
    <w:rsid w:val="00722885"/>
    <w:rsid w:val="00731277"/>
    <w:rsid w:val="0074056C"/>
    <w:rsid w:val="007511B9"/>
    <w:rsid w:val="00781ADA"/>
    <w:rsid w:val="007833C6"/>
    <w:rsid w:val="00795087"/>
    <w:rsid w:val="007956E1"/>
    <w:rsid w:val="007971A9"/>
    <w:rsid w:val="007A5CDC"/>
    <w:rsid w:val="007C1E28"/>
    <w:rsid w:val="007D7995"/>
    <w:rsid w:val="007F1145"/>
    <w:rsid w:val="007F4D9C"/>
    <w:rsid w:val="007F6B23"/>
    <w:rsid w:val="008054C4"/>
    <w:rsid w:val="00815112"/>
    <w:rsid w:val="00822445"/>
    <w:rsid w:val="00827939"/>
    <w:rsid w:val="00830AFD"/>
    <w:rsid w:val="00832E65"/>
    <w:rsid w:val="008335B8"/>
    <w:rsid w:val="008472C0"/>
    <w:rsid w:val="00854BF8"/>
    <w:rsid w:val="008663DB"/>
    <w:rsid w:val="00882E57"/>
    <w:rsid w:val="008875AE"/>
    <w:rsid w:val="0089223E"/>
    <w:rsid w:val="008B6683"/>
    <w:rsid w:val="008C2C54"/>
    <w:rsid w:val="008D2CDB"/>
    <w:rsid w:val="008D34BF"/>
    <w:rsid w:val="008D7E4B"/>
    <w:rsid w:val="008F0BF6"/>
    <w:rsid w:val="008F0C2D"/>
    <w:rsid w:val="008F25FB"/>
    <w:rsid w:val="00902858"/>
    <w:rsid w:val="0091053F"/>
    <w:rsid w:val="0092142B"/>
    <w:rsid w:val="00924CB8"/>
    <w:rsid w:val="009317D7"/>
    <w:rsid w:val="00941C98"/>
    <w:rsid w:val="00962826"/>
    <w:rsid w:val="009774C8"/>
    <w:rsid w:val="009818B8"/>
    <w:rsid w:val="009972DA"/>
    <w:rsid w:val="009A0A93"/>
    <w:rsid w:val="009A2397"/>
    <w:rsid w:val="009A43C1"/>
    <w:rsid w:val="009C1CA6"/>
    <w:rsid w:val="009C5265"/>
    <w:rsid w:val="009E08F7"/>
    <w:rsid w:val="009E126C"/>
    <w:rsid w:val="009E21A9"/>
    <w:rsid w:val="009E6F68"/>
    <w:rsid w:val="009F249D"/>
    <w:rsid w:val="009F724C"/>
    <w:rsid w:val="00A24E3D"/>
    <w:rsid w:val="00A27895"/>
    <w:rsid w:val="00A33BAA"/>
    <w:rsid w:val="00A372E3"/>
    <w:rsid w:val="00A47755"/>
    <w:rsid w:val="00A570DD"/>
    <w:rsid w:val="00A61BC4"/>
    <w:rsid w:val="00A665B8"/>
    <w:rsid w:val="00A93B3C"/>
    <w:rsid w:val="00A95CAC"/>
    <w:rsid w:val="00AA08FF"/>
    <w:rsid w:val="00AA2BB6"/>
    <w:rsid w:val="00AB4743"/>
    <w:rsid w:val="00AC03F7"/>
    <w:rsid w:val="00AC65F5"/>
    <w:rsid w:val="00AD5CA7"/>
    <w:rsid w:val="00AD6EDD"/>
    <w:rsid w:val="00AE63AD"/>
    <w:rsid w:val="00AF6964"/>
    <w:rsid w:val="00B22F93"/>
    <w:rsid w:val="00B230DD"/>
    <w:rsid w:val="00B406F5"/>
    <w:rsid w:val="00B421FD"/>
    <w:rsid w:val="00B430DB"/>
    <w:rsid w:val="00B50E93"/>
    <w:rsid w:val="00B51B6E"/>
    <w:rsid w:val="00B529A7"/>
    <w:rsid w:val="00B57974"/>
    <w:rsid w:val="00B62622"/>
    <w:rsid w:val="00B67B33"/>
    <w:rsid w:val="00B754AD"/>
    <w:rsid w:val="00B80578"/>
    <w:rsid w:val="00B83DE6"/>
    <w:rsid w:val="00BA3EBC"/>
    <w:rsid w:val="00BB0687"/>
    <w:rsid w:val="00BD1819"/>
    <w:rsid w:val="00BE6085"/>
    <w:rsid w:val="00BE645A"/>
    <w:rsid w:val="00BF2151"/>
    <w:rsid w:val="00BF6DC1"/>
    <w:rsid w:val="00C117C4"/>
    <w:rsid w:val="00C15D20"/>
    <w:rsid w:val="00C16403"/>
    <w:rsid w:val="00C2080C"/>
    <w:rsid w:val="00C2303F"/>
    <w:rsid w:val="00C33539"/>
    <w:rsid w:val="00C33A62"/>
    <w:rsid w:val="00C36ED8"/>
    <w:rsid w:val="00C55314"/>
    <w:rsid w:val="00C55BBD"/>
    <w:rsid w:val="00C56AC3"/>
    <w:rsid w:val="00C614BF"/>
    <w:rsid w:val="00C6665A"/>
    <w:rsid w:val="00C7185D"/>
    <w:rsid w:val="00C72F7A"/>
    <w:rsid w:val="00C85605"/>
    <w:rsid w:val="00C9648E"/>
    <w:rsid w:val="00CA1B95"/>
    <w:rsid w:val="00CA768C"/>
    <w:rsid w:val="00CB721C"/>
    <w:rsid w:val="00CC149B"/>
    <w:rsid w:val="00CC41FD"/>
    <w:rsid w:val="00CC5025"/>
    <w:rsid w:val="00CC67F4"/>
    <w:rsid w:val="00CC7663"/>
    <w:rsid w:val="00CD0E7C"/>
    <w:rsid w:val="00CE364D"/>
    <w:rsid w:val="00CE543C"/>
    <w:rsid w:val="00CE597E"/>
    <w:rsid w:val="00CF16FC"/>
    <w:rsid w:val="00CF180A"/>
    <w:rsid w:val="00CF3BF5"/>
    <w:rsid w:val="00D0284F"/>
    <w:rsid w:val="00D12378"/>
    <w:rsid w:val="00D12919"/>
    <w:rsid w:val="00D24280"/>
    <w:rsid w:val="00D37FF9"/>
    <w:rsid w:val="00D45E4E"/>
    <w:rsid w:val="00D534BB"/>
    <w:rsid w:val="00D60AF7"/>
    <w:rsid w:val="00D66F39"/>
    <w:rsid w:val="00D75428"/>
    <w:rsid w:val="00D85568"/>
    <w:rsid w:val="00D92346"/>
    <w:rsid w:val="00DB1AC7"/>
    <w:rsid w:val="00DB282C"/>
    <w:rsid w:val="00DD0344"/>
    <w:rsid w:val="00DD0554"/>
    <w:rsid w:val="00DD139D"/>
    <w:rsid w:val="00DE2D05"/>
    <w:rsid w:val="00DF60D6"/>
    <w:rsid w:val="00E0166F"/>
    <w:rsid w:val="00E02D09"/>
    <w:rsid w:val="00E10CE8"/>
    <w:rsid w:val="00E12C35"/>
    <w:rsid w:val="00E46769"/>
    <w:rsid w:val="00E56786"/>
    <w:rsid w:val="00E61A40"/>
    <w:rsid w:val="00EA1921"/>
    <w:rsid w:val="00EA2793"/>
    <w:rsid w:val="00EB34A3"/>
    <w:rsid w:val="00ED0457"/>
    <w:rsid w:val="00ED695E"/>
    <w:rsid w:val="00ED7D35"/>
    <w:rsid w:val="00EE209C"/>
    <w:rsid w:val="00EE7710"/>
    <w:rsid w:val="00EF03B3"/>
    <w:rsid w:val="00EF058F"/>
    <w:rsid w:val="00EF2901"/>
    <w:rsid w:val="00F00E3F"/>
    <w:rsid w:val="00F01AA7"/>
    <w:rsid w:val="00F01DFE"/>
    <w:rsid w:val="00F10DCF"/>
    <w:rsid w:val="00F11D8F"/>
    <w:rsid w:val="00F141A6"/>
    <w:rsid w:val="00F22258"/>
    <w:rsid w:val="00F22518"/>
    <w:rsid w:val="00F235BC"/>
    <w:rsid w:val="00F26107"/>
    <w:rsid w:val="00F3317F"/>
    <w:rsid w:val="00F3624A"/>
    <w:rsid w:val="00F47819"/>
    <w:rsid w:val="00F558C7"/>
    <w:rsid w:val="00F64DEB"/>
    <w:rsid w:val="00F67975"/>
    <w:rsid w:val="00F7755A"/>
    <w:rsid w:val="00F80CBA"/>
    <w:rsid w:val="00F910DE"/>
    <w:rsid w:val="00FA2C2D"/>
    <w:rsid w:val="00FB1AA4"/>
    <w:rsid w:val="00FD6B20"/>
    <w:rsid w:val="00FE669A"/>
    <w:rsid w:val="00FE7CE8"/>
    <w:rsid w:val="00FF7A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D7E"/>
    <w:rPr>
      <w:rFonts w:ascii="Arial" w:hAnsi="Arial" w:cs="Nafees Naskh"/>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97D7E"/>
    <w:rPr>
      <w:rFonts w:ascii="Courier New" w:hAnsi="Courier New" w:cs="Courier New"/>
      <w:sz w:val="20"/>
      <w:szCs w:val="20"/>
    </w:rPr>
  </w:style>
  <w:style w:type="paragraph" w:styleId="BalloonText">
    <w:name w:val="Balloon Text"/>
    <w:basedOn w:val="Normal"/>
    <w:link w:val="BalloonTextChar"/>
    <w:uiPriority w:val="99"/>
    <w:semiHidden/>
    <w:unhideWhenUsed/>
    <w:rsid w:val="000C7677"/>
    <w:rPr>
      <w:rFonts w:ascii="Tahoma" w:hAnsi="Tahoma" w:cs="Tahoma"/>
      <w:sz w:val="16"/>
      <w:szCs w:val="16"/>
    </w:rPr>
  </w:style>
  <w:style w:type="character" w:customStyle="1" w:styleId="BalloonTextChar">
    <w:name w:val="Balloon Text Char"/>
    <w:link w:val="BalloonText"/>
    <w:uiPriority w:val="99"/>
    <w:semiHidden/>
    <w:rsid w:val="000C7677"/>
    <w:rPr>
      <w:rFonts w:ascii="Tahoma" w:hAnsi="Tahoma" w:cs="Tahoma"/>
      <w:sz w:val="16"/>
      <w:szCs w:val="16"/>
    </w:rPr>
  </w:style>
  <w:style w:type="paragraph" w:styleId="BodyTextIndent2">
    <w:name w:val="Body Text Indent 2"/>
    <w:basedOn w:val="Normal"/>
    <w:link w:val="BodyTextIndent2Char"/>
    <w:rsid w:val="00722885"/>
    <w:pPr>
      <w:ind w:left="900" w:hanging="360"/>
      <w:jc w:val="both"/>
    </w:pPr>
    <w:rPr>
      <w:rFonts w:cs="Times New Roman"/>
      <w:lang w:val="en-GB" w:bidi="ur-PK"/>
    </w:rPr>
  </w:style>
  <w:style w:type="character" w:customStyle="1" w:styleId="BodyTextIndent2Char">
    <w:name w:val="Body Text Indent 2 Char"/>
    <w:basedOn w:val="DefaultParagraphFont"/>
    <w:link w:val="BodyTextIndent2"/>
    <w:rsid w:val="00722885"/>
    <w:rPr>
      <w:rFonts w:ascii="Arial" w:hAnsi="Arial"/>
      <w:sz w:val="24"/>
      <w:szCs w:val="24"/>
      <w:lang w:val="en-GB" w:bidi="ur-PK"/>
    </w:rPr>
  </w:style>
  <w:style w:type="paragraph" w:styleId="Header">
    <w:name w:val="header"/>
    <w:basedOn w:val="Normal"/>
    <w:link w:val="HeaderChar"/>
    <w:uiPriority w:val="99"/>
    <w:unhideWhenUsed/>
    <w:rsid w:val="00D37FF9"/>
    <w:pPr>
      <w:tabs>
        <w:tab w:val="center" w:pos="4680"/>
        <w:tab w:val="right" w:pos="9360"/>
      </w:tabs>
    </w:pPr>
  </w:style>
  <w:style w:type="character" w:customStyle="1" w:styleId="HeaderChar">
    <w:name w:val="Header Char"/>
    <w:basedOn w:val="DefaultParagraphFont"/>
    <w:link w:val="Header"/>
    <w:uiPriority w:val="99"/>
    <w:rsid w:val="00D37FF9"/>
    <w:rPr>
      <w:rFonts w:ascii="Arial" w:hAnsi="Arial" w:cs="Nafees Naskh"/>
      <w:sz w:val="24"/>
      <w:szCs w:val="24"/>
    </w:rPr>
  </w:style>
  <w:style w:type="paragraph" w:styleId="Footer">
    <w:name w:val="footer"/>
    <w:basedOn w:val="Normal"/>
    <w:link w:val="FooterChar"/>
    <w:uiPriority w:val="99"/>
    <w:unhideWhenUsed/>
    <w:rsid w:val="00D37FF9"/>
    <w:pPr>
      <w:tabs>
        <w:tab w:val="center" w:pos="4680"/>
        <w:tab w:val="right" w:pos="9360"/>
      </w:tabs>
    </w:pPr>
  </w:style>
  <w:style w:type="character" w:customStyle="1" w:styleId="FooterChar">
    <w:name w:val="Footer Char"/>
    <w:basedOn w:val="DefaultParagraphFont"/>
    <w:link w:val="Footer"/>
    <w:uiPriority w:val="99"/>
    <w:rsid w:val="00D37FF9"/>
    <w:rPr>
      <w:rFonts w:ascii="Arial" w:hAnsi="Arial" w:cs="Nafees Naskh"/>
      <w:sz w:val="24"/>
      <w:szCs w:val="24"/>
    </w:rPr>
  </w:style>
  <w:style w:type="character" w:customStyle="1" w:styleId="Bodytext2">
    <w:name w:val="Body text (2)_"/>
    <w:basedOn w:val="DefaultParagraphFont"/>
    <w:link w:val="Bodytext21"/>
    <w:uiPriority w:val="99"/>
    <w:rsid w:val="00D37FF9"/>
    <w:rPr>
      <w:shd w:val="clear" w:color="auto" w:fill="FFFFFF"/>
    </w:rPr>
  </w:style>
  <w:style w:type="paragraph" w:customStyle="1" w:styleId="Bodytext21">
    <w:name w:val="Body text (2)1"/>
    <w:basedOn w:val="Normal"/>
    <w:link w:val="Bodytext2"/>
    <w:uiPriority w:val="99"/>
    <w:rsid w:val="00D37FF9"/>
    <w:pPr>
      <w:widowControl w:val="0"/>
      <w:shd w:val="clear" w:color="auto" w:fill="FFFFFF"/>
      <w:spacing w:line="336" w:lineRule="exact"/>
      <w:ind w:hanging="1974"/>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D7E"/>
    <w:rPr>
      <w:rFonts w:ascii="Arial" w:hAnsi="Arial" w:cs="Nafees Naskh"/>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97D7E"/>
    <w:rPr>
      <w:rFonts w:ascii="Courier New" w:hAnsi="Courier New" w:cs="Courier New"/>
      <w:sz w:val="20"/>
      <w:szCs w:val="20"/>
    </w:rPr>
  </w:style>
  <w:style w:type="paragraph" w:styleId="BalloonText">
    <w:name w:val="Balloon Text"/>
    <w:basedOn w:val="Normal"/>
    <w:link w:val="BalloonTextChar"/>
    <w:uiPriority w:val="99"/>
    <w:semiHidden/>
    <w:unhideWhenUsed/>
    <w:rsid w:val="000C7677"/>
    <w:rPr>
      <w:rFonts w:ascii="Tahoma" w:hAnsi="Tahoma" w:cs="Tahoma"/>
      <w:sz w:val="16"/>
      <w:szCs w:val="16"/>
    </w:rPr>
  </w:style>
  <w:style w:type="character" w:customStyle="1" w:styleId="BalloonTextChar">
    <w:name w:val="Balloon Text Char"/>
    <w:link w:val="BalloonText"/>
    <w:uiPriority w:val="99"/>
    <w:semiHidden/>
    <w:rsid w:val="000C7677"/>
    <w:rPr>
      <w:rFonts w:ascii="Tahoma" w:hAnsi="Tahoma" w:cs="Tahoma"/>
      <w:sz w:val="16"/>
      <w:szCs w:val="16"/>
    </w:rPr>
  </w:style>
  <w:style w:type="paragraph" w:styleId="BodyTextIndent2">
    <w:name w:val="Body Text Indent 2"/>
    <w:basedOn w:val="Normal"/>
    <w:link w:val="BodyTextIndent2Char"/>
    <w:rsid w:val="00722885"/>
    <w:pPr>
      <w:ind w:left="900" w:hanging="360"/>
      <w:jc w:val="both"/>
    </w:pPr>
    <w:rPr>
      <w:rFonts w:cs="Times New Roman"/>
      <w:lang w:val="en-GB" w:bidi="ur-PK"/>
    </w:rPr>
  </w:style>
  <w:style w:type="character" w:customStyle="1" w:styleId="BodyTextIndent2Char">
    <w:name w:val="Body Text Indent 2 Char"/>
    <w:basedOn w:val="DefaultParagraphFont"/>
    <w:link w:val="BodyTextIndent2"/>
    <w:rsid w:val="00722885"/>
    <w:rPr>
      <w:rFonts w:ascii="Arial" w:hAnsi="Arial"/>
      <w:sz w:val="24"/>
      <w:szCs w:val="24"/>
      <w:lang w:val="en-GB" w:bidi="ur-PK"/>
    </w:rPr>
  </w:style>
  <w:style w:type="paragraph" w:styleId="Header">
    <w:name w:val="header"/>
    <w:basedOn w:val="Normal"/>
    <w:link w:val="HeaderChar"/>
    <w:uiPriority w:val="99"/>
    <w:unhideWhenUsed/>
    <w:rsid w:val="00D37FF9"/>
    <w:pPr>
      <w:tabs>
        <w:tab w:val="center" w:pos="4680"/>
        <w:tab w:val="right" w:pos="9360"/>
      </w:tabs>
    </w:pPr>
  </w:style>
  <w:style w:type="character" w:customStyle="1" w:styleId="HeaderChar">
    <w:name w:val="Header Char"/>
    <w:basedOn w:val="DefaultParagraphFont"/>
    <w:link w:val="Header"/>
    <w:uiPriority w:val="99"/>
    <w:rsid w:val="00D37FF9"/>
    <w:rPr>
      <w:rFonts w:ascii="Arial" w:hAnsi="Arial" w:cs="Nafees Naskh"/>
      <w:sz w:val="24"/>
      <w:szCs w:val="24"/>
    </w:rPr>
  </w:style>
  <w:style w:type="paragraph" w:styleId="Footer">
    <w:name w:val="footer"/>
    <w:basedOn w:val="Normal"/>
    <w:link w:val="FooterChar"/>
    <w:uiPriority w:val="99"/>
    <w:unhideWhenUsed/>
    <w:rsid w:val="00D37FF9"/>
    <w:pPr>
      <w:tabs>
        <w:tab w:val="center" w:pos="4680"/>
        <w:tab w:val="right" w:pos="9360"/>
      </w:tabs>
    </w:pPr>
  </w:style>
  <w:style w:type="character" w:customStyle="1" w:styleId="FooterChar">
    <w:name w:val="Footer Char"/>
    <w:basedOn w:val="DefaultParagraphFont"/>
    <w:link w:val="Footer"/>
    <w:uiPriority w:val="99"/>
    <w:rsid w:val="00D37FF9"/>
    <w:rPr>
      <w:rFonts w:ascii="Arial" w:hAnsi="Arial" w:cs="Nafees Naskh"/>
      <w:sz w:val="24"/>
      <w:szCs w:val="24"/>
    </w:rPr>
  </w:style>
  <w:style w:type="character" w:customStyle="1" w:styleId="Bodytext2">
    <w:name w:val="Body text (2)_"/>
    <w:basedOn w:val="DefaultParagraphFont"/>
    <w:link w:val="Bodytext21"/>
    <w:uiPriority w:val="99"/>
    <w:rsid w:val="00D37FF9"/>
    <w:rPr>
      <w:shd w:val="clear" w:color="auto" w:fill="FFFFFF"/>
    </w:rPr>
  </w:style>
  <w:style w:type="paragraph" w:customStyle="1" w:styleId="Bodytext21">
    <w:name w:val="Body text (2)1"/>
    <w:basedOn w:val="Normal"/>
    <w:link w:val="Bodytext2"/>
    <w:uiPriority w:val="99"/>
    <w:rsid w:val="00D37FF9"/>
    <w:pPr>
      <w:widowControl w:val="0"/>
      <w:shd w:val="clear" w:color="auto" w:fill="FFFFFF"/>
      <w:spacing w:line="336" w:lineRule="exact"/>
      <w:ind w:hanging="1974"/>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3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 Bill</vt:lpstr>
    </vt:vector>
  </TitlesOfParts>
  <Company>law</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Bill</dc:title>
  <dc:creator>Mohsin Abbas Syed</dc:creator>
  <cp:lastModifiedBy>User2.legis</cp:lastModifiedBy>
  <cp:revision>13</cp:revision>
  <cp:lastPrinted>2016-02-15T10:12:00Z</cp:lastPrinted>
  <dcterms:created xsi:type="dcterms:W3CDTF">2016-02-17T05:02:00Z</dcterms:created>
  <dcterms:modified xsi:type="dcterms:W3CDTF">2016-02-17T10:26:00Z</dcterms:modified>
</cp:coreProperties>
</file>