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A3" w:rsidRPr="001929D3" w:rsidRDefault="006229A3" w:rsidP="008D702E">
      <w:pPr>
        <w:pStyle w:val="BodyTextIndent2"/>
        <w:spacing w:line="360" w:lineRule="auto"/>
        <w:ind w:left="0" w:firstLine="0"/>
        <w:jc w:val="center"/>
        <w:rPr>
          <w:rFonts w:cs="Arial"/>
          <w:b/>
          <w:sz w:val="40"/>
          <w:szCs w:val="40"/>
        </w:rPr>
      </w:pPr>
      <w:r w:rsidRPr="001929D3">
        <w:rPr>
          <w:rFonts w:cs="Arial"/>
          <w:b/>
          <w:sz w:val="40"/>
          <w:szCs w:val="40"/>
        </w:rPr>
        <w:t xml:space="preserve">PROVINCIAL ASSEMBLY OF THE </w:t>
      </w:r>
      <w:smartTag w:uri="urn:schemas-microsoft-com:office:smarttags" w:element="place">
        <w:r w:rsidRPr="001929D3">
          <w:rPr>
            <w:rFonts w:cs="Arial"/>
            <w:b/>
            <w:sz w:val="40"/>
            <w:szCs w:val="40"/>
          </w:rPr>
          <w:t>PUNJAB</w:t>
        </w:r>
      </w:smartTag>
    </w:p>
    <w:p w:rsidR="006229A3" w:rsidRPr="001929D3" w:rsidRDefault="006229A3" w:rsidP="008D702E">
      <w:pPr>
        <w:tabs>
          <w:tab w:val="left" w:pos="360"/>
        </w:tabs>
        <w:spacing w:after="0" w:line="360" w:lineRule="auto"/>
        <w:ind w:left="360" w:hanging="360"/>
        <w:jc w:val="center"/>
        <w:rPr>
          <w:rFonts w:ascii="Arial" w:hAnsi="Arial"/>
          <w:b/>
          <w:sz w:val="28"/>
          <w:szCs w:val="28"/>
        </w:rPr>
      </w:pPr>
      <w:r w:rsidRPr="001929D3">
        <w:rPr>
          <w:rFonts w:ascii="Arial" w:hAnsi="Arial"/>
          <w:b/>
          <w:sz w:val="28"/>
          <w:szCs w:val="28"/>
        </w:rPr>
        <w:t xml:space="preserve">Bill No. </w:t>
      </w:r>
      <w:r w:rsidR="003203F5">
        <w:rPr>
          <w:rFonts w:ascii="Arial" w:hAnsi="Arial"/>
          <w:b/>
          <w:sz w:val="28"/>
          <w:szCs w:val="28"/>
        </w:rPr>
        <w:t>10</w:t>
      </w:r>
      <w:r w:rsidRPr="001929D3">
        <w:rPr>
          <w:rFonts w:ascii="Arial" w:hAnsi="Arial"/>
          <w:b/>
          <w:sz w:val="28"/>
          <w:szCs w:val="28"/>
        </w:rPr>
        <w:t xml:space="preserve"> of 2016</w:t>
      </w:r>
    </w:p>
    <w:p w:rsidR="006229A3" w:rsidRPr="001929D3" w:rsidRDefault="006229A3" w:rsidP="001B6B15">
      <w:pPr>
        <w:pStyle w:val="BodyTextIndent2"/>
        <w:ind w:left="0" w:firstLine="0"/>
        <w:jc w:val="center"/>
        <w:rPr>
          <w:rFonts w:cs="Arial"/>
          <w:b/>
          <w:sz w:val="40"/>
          <w:szCs w:val="40"/>
        </w:rPr>
      </w:pPr>
      <w:r w:rsidRPr="001929D3">
        <w:rPr>
          <w:rFonts w:cs="Arial"/>
          <w:b/>
          <w:sz w:val="40"/>
          <w:szCs w:val="40"/>
        </w:rPr>
        <w:t xml:space="preserve">THE </w:t>
      </w:r>
      <w:smartTag w:uri="urn:schemas-microsoft-com:office:smarttags" w:element="place">
        <w:r w:rsidRPr="001929D3">
          <w:rPr>
            <w:rFonts w:cs="Arial"/>
            <w:b/>
            <w:sz w:val="40"/>
            <w:szCs w:val="40"/>
          </w:rPr>
          <w:t>PUNJAB</w:t>
        </w:r>
      </w:smartTag>
      <w:r w:rsidRPr="001929D3">
        <w:rPr>
          <w:rFonts w:cs="Arial"/>
          <w:b/>
          <w:sz w:val="40"/>
          <w:szCs w:val="40"/>
        </w:rPr>
        <w:t xml:space="preserve"> MARRIAGE FUNCTIONS BILL 201</w:t>
      </w:r>
      <w:r>
        <w:rPr>
          <w:rFonts w:cs="Arial"/>
          <w:b/>
          <w:sz w:val="40"/>
          <w:szCs w:val="40"/>
        </w:rPr>
        <w:t>5</w:t>
      </w:r>
      <w:r w:rsidRPr="001929D3">
        <w:rPr>
          <w:rFonts w:cs="Arial"/>
          <w:b/>
          <w:sz w:val="40"/>
          <w:szCs w:val="40"/>
        </w:rPr>
        <w:t xml:space="preserve"> </w:t>
      </w:r>
    </w:p>
    <w:p w:rsidR="006229A3" w:rsidRPr="001929D3" w:rsidRDefault="006229A3" w:rsidP="001929D3">
      <w:pPr>
        <w:pStyle w:val="CM3"/>
        <w:spacing w:line="240" w:lineRule="auto"/>
        <w:jc w:val="center"/>
        <w:rPr>
          <w:rFonts w:ascii="Arial" w:hAnsi="Arial" w:cs="Arial"/>
          <w:color w:val="020D12"/>
        </w:rPr>
      </w:pPr>
    </w:p>
    <w:p w:rsidR="006229A3" w:rsidRPr="001929D3" w:rsidRDefault="006229A3" w:rsidP="008D702E">
      <w:pPr>
        <w:pStyle w:val="CM3"/>
        <w:spacing w:line="360" w:lineRule="auto"/>
        <w:jc w:val="center"/>
        <w:rPr>
          <w:rFonts w:ascii="Arial" w:hAnsi="Arial" w:cs="Arial"/>
          <w:color w:val="020D12"/>
        </w:rPr>
      </w:pPr>
      <w:r w:rsidRPr="001929D3">
        <w:rPr>
          <w:rFonts w:ascii="Arial" w:hAnsi="Arial" w:cs="Arial"/>
          <w:color w:val="020D12"/>
        </w:rPr>
        <w:t>A</w:t>
      </w:r>
    </w:p>
    <w:p w:rsidR="006229A3" w:rsidRDefault="006229A3" w:rsidP="008D702E">
      <w:pPr>
        <w:pStyle w:val="CM3"/>
        <w:spacing w:line="360" w:lineRule="auto"/>
        <w:jc w:val="center"/>
        <w:rPr>
          <w:rFonts w:ascii="Arial" w:hAnsi="Arial" w:cs="Arial"/>
          <w:color w:val="020D12"/>
        </w:rPr>
      </w:pPr>
      <w:r w:rsidRPr="001929D3">
        <w:rPr>
          <w:rFonts w:ascii="Arial" w:hAnsi="Arial" w:cs="Arial"/>
          <w:color w:val="020D12"/>
        </w:rPr>
        <w:t xml:space="preserve">Bill </w:t>
      </w:r>
    </w:p>
    <w:p w:rsidR="006229A3" w:rsidRPr="001929D3" w:rsidRDefault="006229A3" w:rsidP="008D702E">
      <w:pPr>
        <w:pStyle w:val="CM10"/>
        <w:spacing w:before="120" w:after="120"/>
        <w:ind w:firstLine="720"/>
        <w:jc w:val="center"/>
        <w:rPr>
          <w:rFonts w:ascii="Arial" w:hAnsi="Arial" w:cs="Arial"/>
          <w:iCs/>
          <w:color w:val="000000"/>
        </w:rPr>
      </w:pPr>
      <w:r w:rsidRPr="001929D3">
        <w:rPr>
          <w:rFonts w:ascii="Arial" w:hAnsi="Arial" w:cs="Arial"/>
          <w:i/>
          <w:iCs/>
          <w:color w:val="000000"/>
        </w:rPr>
        <w:t>to regulate marriage functions and other related ceremonies</w:t>
      </w:r>
      <w:r w:rsidRPr="001929D3">
        <w:rPr>
          <w:rFonts w:ascii="Arial" w:hAnsi="Arial" w:cs="Arial"/>
          <w:iCs/>
          <w:color w:val="000000"/>
        </w:rPr>
        <w:t>.</w:t>
      </w:r>
    </w:p>
    <w:p w:rsidR="006229A3" w:rsidRPr="001929D3" w:rsidRDefault="006229A3" w:rsidP="008D702E">
      <w:pPr>
        <w:pStyle w:val="CM9"/>
        <w:spacing w:before="120" w:after="120"/>
        <w:jc w:val="both"/>
        <w:rPr>
          <w:rFonts w:ascii="Arial" w:hAnsi="Arial" w:cs="Arial"/>
          <w:color w:val="020D12"/>
        </w:rPr>
      </w:pPr>
      <w:r w:rsidRPr="001929D3">
        <w:rPr>
          <w:rFonts w:ascii="Arial" w:hAnsi="Arial" w:cs="Arial"/>
          <w:color w:val="000000"/>
        </w:rPr>
        <w:t>It is expedient to provide for regulation of marriage functions and other related ceremonies and to make incidental provisions.</w:t>
      </w:r>
    </w:p>
    <w:p w:rsidR="006229A3" w:rsidRPr="001929D3" w:rsidRDefault="006229A3" w:rsidP="008D702E">
      <w:pPr>
        <w:spacing w:before="120" w:after="120" w:line="240" w:lineRule="auto"/>
        <w:jc w:val="both"/>
        <w:rPr>
          <w:rFonts w:ascii="Arial" w:hAnsi="Arial"/>
          <w:sz w:val="24"/>
          <w:szCs w:val="24"/>
        </w:rPr>
      </w:pPr>
      <w:r w:rsidRPr="001929D3">
        <w:rPr>
          <w:rFonts w:ascii="Arial" w:hAnsi="Arial"/>
          <w:sz w:val="24"/>
          <w:szCs w:val="24"/>
        </w:rPr>
        <w:t xml:space="preserve">Be it enacted by Provincial Assembly of the </w:t>
      </w:r>
      <w:smartTag w:uri="urn:schemas-microsoft-com:office:smarttags" w:element="place">
        <w:r w:rsidRPr="001929D3">
          <w:rPr>
            <w:rFonts w:ascii="Arial" w:hAnsi="Arial"/>
            <w:sz w:val="24"/>
            <w:szCs w:val="24"/>
          </w:rPr>
          <w:t>Punjab</w:t>
        </w:r>
      </w:smartTag>
      <w:r w:rsidRPr="001929D3">
        <w:rPr>
          <w:rFonts w:ascii="Arial" w:hAnsi="Arial"/>
          <w:sz w:val="24"/>
          <w:szCs w:val="24"/>
        </w:rPr>
        <w:t xml:space="preserve"> as follows:</w:t>
      </w:r>
    </w:p>
    <w:p w:rsidR="006229A3" w:rsidRPr="001929D3" w:rsidRDefault="006229A3" w:rsidP="001929D3">
      <w:pPr>
        <w:shd w:val="clear" w:color="auto" w:fill="FFFFFF"/>
        <w:tabs>
          <w:tab w:val="left" w:pos="720"/>
        </w:tabs>
        <w:spacing w:after="0" w:line="240" w:lineRule="auto"/>
        <w:jc w:val="both"/>
        <w:rPr>
          <w:rFonts w:ascii="Arial" w:hAnsi="Arial"/>
          <w:color w:val="000000"/>
          <w:sz w:val="24"/>
          <w:szCs w:val="24"/>
        </w:rPr>
      </w:pPr>
      <w:r w:rsidRPr="001929D3">
        <w:rPr>
          <w:rFonts w:ascii="Arial" w:hAnsi="Arial"/>
          <w:b/>
          <w:bCs/>
          <w:color w:val="000000"/>
          <w:spacing w:val="-4"/>
          <w:sz w:val="24"/>
          <w:szCs w:val="24"/>
        </w:rPr>
        <w:t>1.</w:t>
      </w:r>
      <w:r w:rsidRPr="001929D3">
        <w:rPr>
          <w:rFonts w:ascii="Arial" w:hAnsi="Arial"/>
          <w:b/>
          <w:bCs/>
          <w:color w:val="000000"/>
          <w:spacing w:val="-4"/>
          <w:sz w:val="24"/>
          <w:szCs w:val="24"/>
        </w:rPr>
        <w:tab/>
      </w:r>
      <w:bookmarkStart w:id="0" w:name="A1"/>
      <w:bookmarkEnd w:id="0"/>
      <w:r w:rsidRPr="001929D3">
        <w:rPr>
          <w:rFonts w:ascii="Arial" w:hAnsi="Arial"/>
          <w:b/>
          <w:bCs/>
          <w:color w:val="000000"/>
          <w:spacing w:val="-4"/>
          <w:sz w:val="24"/>
          <w:szCs w:val="24"/>
        </w:rPr>
        <w:t>Short title, extent and commencement</w:t>
      </w:r>
      <w:r>
        <w:rPr>
          <w:rFonts w:ascii="Arial" w:hAnsi="Arial"/>
          <w:color w:val="000000"/>
          <w:spacing w:val="-4"/>
          <w:sz w:val="24"/>
          <w:szCs w:val="24"/>
        </w:rPr>
        <w:t xml:space="preserve">.– </w:t>
      </w:r>
      <w:r w:rsidRPr="001929D3">
        <w:rPr>
          <w:rFonts w:ascii="Arial" w:hAnsi="Arial"/>
          <w:color w:val="000000"/>
          <w:spacing w:val="-4"/>
          <w:sz w:val="24"/>
          <w:szCs w:val="24"/>
        </w:rPr>
        <w:t xml:space="preserve">(1) This </w:t>
      </w:r>
      <w:r>
        <w:rPr>
          <w:rFonts w:ascii="Arial" w:hAnsi="Arial"/>
          <w:spacing w:val="-4"/>
          <w:sz w:val="24"/>
          <w:szCs w:val="24"/>
        </w:rPr>
        <w:t>Act</w:t>
      </w:r>
      <w:r w:rsidRPr="001929D3">
        <w:rPr>
          <w:rFonts w:ascii="Arial" w:hAnsi="Arial"/>
          <w:color w:val="000000"/>
          <w:spacing w:val="-4"/>
          <w:sz w:val="24"/>
          <w:szCs w:val="24"/>
        </w:rPr>
        <w:t xml:space="preserve"> may be cited as the Punjab Marriage Functions </w:t>
      </w:r>
      <w:r>
        <w:rPr>
          <w:rFonts w:ascii="Arial" w:hAnsi="Arial"/>
          <w:spacing w:val="-4"/>
          <w:sz w:val="24"/>
          <w:szCs w:val="24"/>
        </w:rPr>
        <w:t>Act</w:t>
      </w:r>
      <w:r w:rsidRPr="001929D3">
        <w:rPr>
          <w:rFonts w:ascii="Arial" w:hAnsi="Arial"/>
          <w:spacing w:val="-4"/>
          <w:sz w:val="24"/>
          <w:szCs w:val="24"/>
        </w:rPr>
        <w:t xml:space="preserve"> 2015</w:t>
      </w:r>
      <w:r w:rsidRPr="001929D3">
        <w:rPr>
          <w:rFonts w:ascii="Arial" w:hAnsi="Arial"/>
          <w:color w:val="000000"/>
          <w:spacing w:val="-4"/>
          <w:sz w:val="24"/>
          <w:szCs w:val="24"/>
        </w:rPr>
        <w:t>.</w:t>
      </w:r>
    </w:p>
    <w:p w:rsidR="006229A3" w:rsidRPr="001929D3" w:rsidRDefault="006229A3" w:rsidP="001929D3">
      <w:pPr>
        <w:shd w:val="clear" w:color="auto" w:fill="FFFFFF"/>
        <w:spacing w:after="0" w:line="240" w:lineRule="auto"/>
        <w:ind w:firstLine="720"/>
        <w:jc w:val="both"/>
        <w:rPr>
          <w:rFonts w:ascii="Arial" w:hAnsi="Arial"/>
          <w:color w:val="000000"/>
          <w:sz w:val="24"/>
          <w:szCs w:val="24"/>
        </w:rPr>
      </w:pPr>
      <w:r w:rsidRPr="001929D3">
        <w:rPr>
          <w:rFonts w:ascii="Arial" w:hAnsi="Arial"/>
          <w:color w:val="000000"/>
          <w:sz w:val="24"/>
          <w:szCs w:val="24"/>
        </w:rPr>
        <w:t>(2)</w:t>
      </w:r>
      <w:r w:rsidRPr="001929D3">
        <w:rPr>
          <w:rFonts w:ascii="Arial" w:hAnsi="Arial"/>
          <w:color w:val="000000"/>
          <w:sz w:val="24"/>
          <w:szCs w:val="24"/>
        </w:rPr>
        <w:tab/>
        <w:t xml:space="preserve">It extends to whole of the </w:t>
      </w:r>
      <w:smartTag w:uri="urn:schemas-microsoft-com:office:smarttags" w:element="place">
        <w:r w:rsidRPr="001929D3">
          <w:rPr>
            <w:rFonts w:ascii="Arial" w:hAnsi="Arial"/>
            <w:color w:val="000000"/>
            <w:sz w:val="24"/>
            <w:szCs w:val="24"/>
          </w:rPr>
          <w:t>Punjab</w:t>
        </w:r>
      </w:smartTag>
      <w:r w:rsidRPr="001929D3">
        <w:rPr>
          <w:rFonts w:ascii="Arial" w:hAnsi="Arial"/>
          <w:color w:val="000000"/>
          <w:sz w:val="24"/>
          <w:szCs w:val="24"/>
        </w:rPr>
        <w:t>.</w:t>
      </w:r>
    </w:p>
    <w:p w:rsidR="006229A3" w:rsidRPr="001929D3" w:rsidRDefault="006229A3" w:rsidP="001929D3">
      <w:pPr>
        <w:shd w:val="clear" w:color="auto" w:fill="FFFFFF"/>
        <w:spacing w:after="0" w:line="240" w:lineRule="auto"/>
        <w:ind w:firstLine="720"/>
        <w:jc w:val="both"/>
        <w:rPr>
          <w:rFonts w:ascii="Arial" w:hAnsi="Arial"/>
          <w:color w:val="000000"/>
          <w:sz w:val="24"/>
          <w:szCs w:val="24"/>
        </w:rPr>
      </w:pPr>
      <w:r w:rsidRPr="001929D3">
        <w:rPr>
          <w:rFonts w:ascii="Arial" w:hAnsi="Arial"/>
          <w:color w:val="000000"/>
          <w:sz w:val="24"/>
          <w:szCs w:val="24"/>
        </w:rPr>
        <w:t>(3)</w:t>
      </w:r>
      <w:r w:rsidRPr="001929D3">
        <w:rPr>
          <w:rFonts w:ascii="Arial" w:hAnsi="Arial"/>
          <w:color w:val="000000"/>
          <w:sz w:val="24"/>
          <w:szCs w:val="24"/>
        </w:rPr>
        <w:tab/>
        <w:t>It shall come into force at once.</w:t>
      </w:r>
    </w:p>
    <w:p w:rsidR="006229A3" w:rsidRPr="001929D3" w:rsidRDefault="006229A3" w:rsidP="003E0867">
      <w:pPr>
        <w:shd w:val="clear" w:color="auto" w:fill="FFFFFF"/>
        <w:tabs>
          <w:tab w:val="left" w:pos="720"/>
        </w:tabs>
        <w:spacing w:after="0" w:line="240" w:lineRule="auto"/>
        <w:jc w:val="both"/>
        <w:rPr>
          <w:rFonts w:ascii="Arial" w:hAnsi="Arial"/>
          <w:color w:val="000000"/>
          <w:spacing w:val="-2"/>
          <w:sz w:val="24"/>
          <w:szCs w:val="24"/>
        </w:rPr>
      </w:pPr>
      <w:r w:rsidRPr="001929D3">
        <w:rPr>
          <w:rFonts w:ascii="Arial" w:hAnsi="Arial"/>
          <w:b/>
          <w:bCs/>
          <w:color w:val="000000"/>
          <w:spacing w:val="-2"/>
          <w:sz w:val="24"/>
          <w:szCs w:val="24"/>
        </w:rPr>
        <w:t>2.</w:t>
      </w:r>
      <w:r w:rsidRPr="001929D3">
        <w:rPr>
          <w:rFonts w:ascii="Arial" w:hAnsi="Arial"/>
          <w:b/>
          <w:bCs/>
          <w:color w:val="000000"/>
          <w:spacing w:val="-2"/>
          <w:sz w:val="24"/>
          <w:szCs w:val="24"/>
        </w:rPr>
        <w:tab/>
      </w:r>
      <w:bookmarkStart w:id="1" w:name="A2"/>
      <w:bookmarkEnd w:id="1"/>
      <w:r w:rsidRPr="001929D3">
        <w:rPr>
          <w:rFonts w:ascii="Arial" w:hAnsi="Arial"/>
          <w:b/>
          <w:bCs/>
          <w:color w:val="000000"/>
          <w:spacing w:val="-2"/>
          <w:sz w:val="24"/>
          <w:szCs w:val="24"/>
        </w:rPr>
        <w:t>Definitions</w:t>
      </w:r>
      <w:r w:rsidRPr="001929D3">
        <w:rPr>
          <w:rFonts w:ascii="Arial" w:hAnsi="Arial"/>
          <w:color w:val="000000"/>
          <w:spacing w:val="-4"/>
          <w:sz w:val="24"/>
          <w:szCs w:val="24"/>
        </w:rPr>
        <w:t>.–</w:t>
      </w:r>
      <w:r>
        <w:rPr>
          <w:rFonts w:ascii="Arial" w:hAnsi="Arial"/>
          <w:color w:val="000000"/>
          <w:spacing w:val="-4"/>
          <w:sz w:val="24"/>
          <w:szCs w:val="24"/>
        </w:rPr>
        <w:t xml:space="preserve"> </w:t>
      </w:r>
      <w:r w:rsidRPr="001929D3">
        <w:rPr>
          <w:rFonts w:ascii="Arial" w:hAnsi="Arial"/>
          <w:color w:val="000000"/>
          <w:spacing w:val="-2"/>
          <w:sz w:val="24"/>
          <w:szCs w:val="24"/>
        </w:rPr>
        <w:t xml:space="preserve">In this </w:t>
      </w:r>
      <w:r>
        <w:rPr>
          <w:rFonts w:ascii="Arial" w:hAnsi="Arial"/>
          <w:spacing w:val="-2"/>
          <w:sz w:val="24"/>
          <w:szCs w:val="24"/>
        </w:rPr>
        <w:t>Act</w:t>
      </w:r>
      <w:r w:rsidRPr="001929D3">
        <w:rPr>
          <w:rFonts w:ascii="Arial" w:hAnsi="Arial"/>
          <w:color w:val="000000"/>
          <w:spacing w:val="-2"/>
          <w:sz w:val="24"/>
          <w:szCs w:val="24"/>
        </w:rPr>
        <w:t>:</w:t>
      </w:r>
    </w:p>
    <w:p w:rsidR="006229A3" w:rsidRPr="001929D3" w:rsidRDefault="006229A3" w:rsidP="001929D3">
      <w:pPr>
        <w:pStyle w:val="ListParagraph"/>
        <w:numPr>
          <w:ilvl w:val="0"/>
          <w:numId w:val="1"/>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z w:val="24"/>
          <w:szCs w:val="24"/>
        </w:rPr>
        <w:t xml:space="preserve">“committee” means a committee constituted under the </w:t>
      </w:r>
      <w:r>
        <w:rPr>
          <w:rFonts w:ascii="Arial" w:hAnsi="Arial"/>
          <w:spacing w:val="-2"/>
          <w:sz w:val="24"/>
          <w:szCs w:val="24"/>
        </w:rPr>
        <w:t>Act</w:t>
      </w:r>
      <w:r w:rsidRPr="001929D3">
        <w:rPr>
          <w:rFonts w:ascii="Arial" w:hAnsi="Arial"/>
          <w:color w:val="000000"/>
          <w:sz w:val="24"/>
          <w:szCs w:val="24"/>
        </w:rPr>
        <w:t>;</w:t>
      </w:r>
    </w:p>
    <w:p w:rsidR="006229A3" w:rsidRPr="001929D3" w:rsidRDefault="006229A3" w:rsidP="001929D3">
      <w:pPr>
        <w:pStyle w:val="ListParagraph"/>
        <w:numPr>
          <w:ilvl w:val="0"/>
          <w:numId w:val="1"/>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z w:val="24"/>
          <w:szCs w:val="24"/>
        </w:rPr>
        <w:t>“Government” means Government of the </w:t>
      </w:r>
      <w:smartTag w:uri="urn:schemas-microsoft-com:office:smarttags" w:element="place">
        <w:r w:rsidRPr="001929D3">
          <w:rPr>
            <w:rFonts w:ascii="Arial" w:hAnsi="Arial"/>
            <w:color w:val="000000"/>
            <w:sz w:val="24"/>
            <w:szCs w:val="24"/>
          </w:rPr>
          <w:t>Punjab</w:t>
        </w:r>
      </w:smartTag>
      <w:r w:rsidRPr="001929D3">
        <w:rPr>
          <w:rFonts w:ascii="Arial" w:hAnsi="Arial"/>
          <w:color w:val="000000"/>
          <w:sz w:val="24"/>
          <w:szCs w:val="24"/>
        </w:rPr>
        <w:t>;</w:t>
      </w:r>
    </w:p>
    <w:p w:rsidR="006229A3" w:rsidRPr="001929D3" w:rsidRDefault="006229A3" w:rsidP="001929D3">
      <w:pPr>
        <w:pStyle w:val="ListParagraph"/>
        <w:numPr>
          <w:ilvl w:val="0"/>
          <w:numId w:val="1"/>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z w:val="24"/>
          <w:szCs w:val="24"/>
        </w:rPr>
        <w:t>“house” means a private residence;</w:t>
      </w:r>
    </w:p>
    <w:p w:rsidR="006229A3" w:rsidRPr="001929D3" w:rsidRDefault="006229A3" w:rsidP="00897F2C">
      <w:pPr>
        <w:pStyle w:val="ListParagraph"/>
        <w:numPr>
          <w:ilvl w:val="0"/>
          <w:numId w:val="1"/>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z w:val="24"/>
          <w:szCs w:val="24"/>
        </w:rPr>
        <w:t>“marriage” includes a ceremony, preceding and succeeding the formal wedding, whether religious or social rituals such as</w:t>
      </w:r>
      <w:r>
        <w:rPr>
          <w:rFonts w:ascii="Arial" w:hAnsi="Arial"/>
          <w:color w:val="000000"/>
          <w:sz w:val="24"/>
          <w:szCs w:val="24"/>
        </w:rPr>
        <w:t xml:space="preserve"> </w:t>
      </w:r>
      <w:r w:rsidRPr="001929D3">
        <w:rPr>
          <w:rFonts w:ascii="Arial" w:hAnsi="Arial"/>
          <w:i/>
          <w:color w:val="000000"/>
          <w:sz w:val="24"/>
          <w:szCs w:val="24"/>
        </w:rPr>
        <w:t>mayun,</w:t>
      </w:r>
      <w:r>
        <w:rPr>
          <w:rFonts w:ascii="Arial" w:hAnsi="Arial"/>
          <w:i/>
          <w:color w:val="000000"/>
          <w:sz w:val="24"/>
          <w:szCs w:val="24"/>
        </w:rPr>
        <w:t xml:space="preserve"> </w:t>
      </w:r>
      <w:r w:rsidRPr="001929D3">
        <w:rPr>
          <w:rFonts w:ascii="Arial" w:hAnsi="Arial"/>
          <w:i/>
          <w:color w:val="000000"/>
          <w:sz w:val="24"/>
          <w:szCs w:val="24"/>
        </w:rPr>
        <w:t>mehndi (rasm-e-hina), barat, nikah, rukhsati or</w:t>
      </w:r>
      <w:r>
        <w:rPr>
          <w:rFonts w:ascii="Arial" w:hAnsi="Arial"/>
          <w:i/>
          <w:color w:val="000000"/>
          <w:sz w:val="24"/>
          <w:szCs w:val="24"/>
        </w:rPr>
        <w:t xml:space="preserve"> </w:t>
      </w:r>
      <w:r w:rsidRPr="001929D3">
        <w:rPr>
          <w:rFonts w:ascii="Arial" w:hAnsi="Arial"/>
          <w:i/>
          <w:color w:val="000000"/>
          <w:sz w:val="24"/>
          <w:szCs w:val="24"/>
        </w:rPr>
        <w:t>walima</w:t>
      </w:r>
      <w:r w:rsidRPr="001929D3">
        <w:rPr>
          <w:rFonts w:ascii="Arial" w:hAnsi="Arial"/>
          <w:color w:val="000000"/>
          <w:sz w:val="24"/>
          <w:szCs w:val="24"/>
        </w:rPr>
        <w:t>;</w:t>
      </w:r>
    </w:p>
    <w:p w:rsidR="006229A3" w:rsidRPr="001929D3" w:rsidRDefault="006229A3" w:rsidP="00897F2C">
      <w:pPr>
        <w:pStyle w:val="ListParagraph"/>
        <w:numPr>
          <w:ilvl w:val="0"/>
          <w:numId w:val="1"/>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z w:val="24"/>
          <w:szCs w:val="24"/>
        </w:rPr>
        <w:t>“one dish” means one</w:t>
      </w:r>
      <w:r>
        <w:rPr>
          <w:rFonts w:ascii="Arial" w:hAnsi="Arial"/>
          <w:color w:val="000000"/>
          <w:sz w:val="24"/>
          <w:szCs w:val="24"/>
        </w:rPr>
        <w:t xml:space="preserve"> </w:t>
      </w:r>
      <w:r w:rsidRPr="001929D3">
        <w:rPr>
          <w:rFonts w:ascii="Arial" w:hAnsi="Arial"/>
          <w:color w:val="000000"/>
          <w:sz w:val="24"/>
          <w:szCs w:val="24"/>
        </w:rPr>
        <w:t xml:space="preserve">salan, one rice dish, one salad, hot and cold drinks, roti, nan and one sweet dish; </w:t>
      </w:r>
    </w:p>
    <w:p w:rsidR="006229A3" w:rsidRPr="001929D3" w:rsidRDefault="006229A3" w:rsidP="001929D3">
      <w:pPr>
        <w:pStyle w:val="ListParagraph"/>
        <w:numPr>
          <w:ilvl w:val="0"/>
          <w:numId w:val="1"/>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z w:val="24"/>
          <w:szCs w:val="24"/>
        </w:rPr>
        <w:t xml:space="preserve">“prescribed” means prescribed by rules made under the </w:t>
      </w:r>
      <w:r>
        <w:rPr>
          <w:rFonts w:ascii="Arial" w:hAnsi="Arial"/>
          <w:spacing w:val="-2"/>
          <w:sz w:val="24"/>
          <w:szCs w:val="24"/>
        </w:rPr>
        <w:t>Act</w:t>
      </w:r>
      <w:r w:rsidRPr="001929D3">
        <w:rPr>
          <w:rFonts w:ascii="Arial" w:hAnsi="Arial"/>
          <w:spacing w:val="-2"/>
          <w:sz w:val="24"/>
          <w:szCs w:val="24"/>
        </w:rPr>
        <w:t>; and</w:t>
      </w:r>
    </w:p>
    <w:p w:rsidR="006229A3" w:rsidRPr="001929D3" w:rsidRDefault="006229A3" w:rsidP="001929D3">
      <w:pPr>
        <w:pStyle w:val="ListParagraph"/>
        <w:numPr>
          <w:ilvl w:val="0"/>
          <w:numId w:val="1"/>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spacing w:val="-2"/>
          <w:sz w:val="24"/>
          <w:szCs w:val="24"/>
        </w:rPr>
        <w:t xml:space="preserve">“public place” means </w:t>
      </w:r>
      <w:r w:rsidRPr="001929D3">
        <w:rPr>
          <w:rFonts w:ascii="Arial" w:hAnsi="Arial"/>
          <w:color w:val="000000"/>
          <w:spacing w:val="-5"/>
          <w:sz w:val="24"/>
          <w:szCs w:val="24"/>
        </w:rPr>
        <w:t>a club, hotel, restaurant, wedding hall, community center, community park or an open space, a private residence, farmhouse or any other private property hired for a marriage</w:t>
      </w:r>
      <w:r w:rsidRPr="001929D3">
        <w:rPr>
          <w:rFonts w:ascii="Arial" w:hAnsi="Arial"/>
          <w:color w:val="000000"/>
          <w:sz w:val="24"/>
          <w:szCs w:val="24"/>
        </w:rPr>
        <w:t>.</w:t>
      </w:r>
    </w:p>
    <w:p w:rsidR="006229A3" w:rsidRPr="001929D3" w:rsidRDefault="006229A3" w:rsidP="001929D3">
      <w:pPr>
        <w:shd w:val="clear" w:color="auto" w:fill="FFFFFF"/>
        <w:tabs>
          <w:tab w:val="left" w:pos="720"/>
        </w:tabs>
        <w:spacing w:after="0" w:line="240" w:lineRule="auto"/>
        <w:jc w:val="both"/>
        <w:rPr>
          <w:rFonts w:ascii="Arial" w:hAnsi="Arial"/>
          <w:color w:val="000000"/>
          <w:sz w:val="24"/>
          <w:szCs w:val="24"/>
        </w:rPr>
      </w:pPr>
      <w:r w:rsidRPr="001929D3">
        <w:rPr>
          <w:rFonts w:ascii="Arial" w:hAnsi="Arial"/>
          <w:b/>
          <w:bCs/>
          <w:color w:val="000000"/>
          <w:sz w:val="24"/>
          <w:szCs w:val="24"/>
        </w:rPr>
        <w:t>3.</w:t>
      </w:r>
      <w:r w:rsidRPr="001929D3">
        <w:rPr>
          <w:rFonts w:ascii="Arial" w:hAnsi="Arial"/>
          <w:b/>
          <w:bCs/>
          <w:color w:val="000000"/>
          <w:sz w:val="24"/>
          <w:szCs w:val="24"/>
        </w:rPr>
        <w:tab/>
      </w:r>
      <w:bookmarkStart w:id="2" w:name="A3"/>
      <w:bookmarkEnd w:id="2"/>
      <w:r w:rsidRPr="001929D3">
        <w:rPr>
          <w:rFonts w:ascii="Arial" w:hAnsi="Arial"/>
          <w:b/>
          <w:bCs/>
          <w:color w:val="000000"/>
          <w:sz w:val="24"/>
          <w:szCs w:val="24"/>
        </w:rPr>
        <w:t>Prohibition of ostentatious celebrations</w:t>
      </w:r>
      <w:r w:rsidRPr="001929D3">
        <w:rPr>
          <w:rFonts w:ascii="Arial" w:hAnsi="Arial"/>
          <w:color w:val="000000"/>
          <w:spacing w:val="-4"/>
          <w:sz w:val="24"/>
          <w:szCs w:val="24"/>
        </w:rPr>
        <w:t>.–</w:t>
      </w:r>
      <w:r w:rsidRPr="001929D3">
        <w:rPr>
          <w:rFonts w:ascii="Arial" w:hAnsi="Arial"/>
          <w:color w:val="000000"/>
          <w:sz w:val="24"/>
          <w:szCs w:val="24"/>
        </w:rPr>
        <w:t> A person celebrating his marriage or organizing the marriage of any other person shall not:</w:t>
      </w:r>
    </w:p>
    <w:p w:rsidR="006229A3" w:rsidRPr="001929D3" w:rsidRDefault="006229A3" w:rsidP="001929D3">
      <w:pPr>
        <w:pStyle w:val="ListParagraph"/>
        <w:numPr>
          <w:ilvl w:val="0"/>
          <w:numId w:val="2"/>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z w:val="24"/>
          <w:szCs w:val="24"/>
        </w:rPr>
        <w:t>decorate or cause to be decorated any street, road or public park or any place other than the building, where marriage ceremony is being held, with lights or illumination;</w:t>
      </w:r>
    </w:p>
    <w:p w:rsidR="006229A3" w:rsidRPr="001929D3" w:rsidRDefault="006229A3" w:rsidP="001929D3">
      <w:pPr>
        <w:pStyle w:val="ListParagraph"/>
        <w:numPr>
          <w:ilvl w:val="0"/>
          <w:numId w:val="2"/>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z w:val="24"/>
          <w:szCs w:val="24"/>
        </w:rPr>
        <w:t>explode or allow anyone to explode cracker or other explosive device including firing by firearms;</w:t>
      </w:r>
    </w:p>
    <w:p w:rsidR="006229A3" w:rsidRPr="001929D3" w:rsidRDefault="006229A3" w:rsidP="001929D3">
      <w:pPr>
        <w:pStyle w:val="ListParagraph"/>
        <w:numPr>
          <w:ilvl w:val="0"/>
          <w:numId w:val="2"/>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z w:val="24"/>
          <w:szCs w:val="24"/>
        </w:rPr>
        <w:t>display or allow anyone to display fireworks;</w:t>
      </w:r>
    </w:p>
    <w:p w:rsidR="006229A3" w:rsidRPr="001929D3" w:rsidRDefault="006229A3" w:rsidP="001929D3">
      <w:pPr>
        <w:pStyle w:val="ListParagraph"/>
        <w:numPr>
          <w:ilvl w:val="0"/>
          <w:numId w:val="2"/>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pacing w:val="-4"/>
          <w:sz w:val="24"/>
          <w:szCs w:val="24"/>
        </w:rPr>
        <w:t>display or allow any person to display dowry to the public eye; and</w:t>
      </w:r>
    </w:p>
    <w:p w:rsidR="006229A3" w:rsidRPr="001929D3" w:rsidRDefault="006229A3" w:rsidP="001929D3">
      <w:pPr>
        <w:pStyle w:val="ListParagraph"/>
        <w:numPr>
          <w:ilvl w:val="0"/>
          <w:numId w:val="2"/>
        </w:numPr>
        <w:shd w:val="clear" w:color="auto" w:fill="FFFFFF"/>
        <w:spacing w:after="0" w:line="240" w:lineRule="auto"/>
        <w:ind w:left="2160"/>
        <w:contextualSpacing w:val="0"/>
        <w:jc w:val="both"/>
        <w:rPr>
          <w:rFonts w:ascii="Arial" w:hAnsi="Arial"/>
          <w:color w:val="000000"/>
          <w:sz w:val="24"/>
          <w:szCs w:val="24"/>
        </w:rPr>
      </w:pPr>
      <w:r w:rsidRPr="001929D3">
        <w:rPr>
          <w:rFonts w:ascii="Arial" w:hAnsi="Arial"/>
          <w:color w:val="000000"/>
          <w:spacing w:val="-4"/>
          <w:sz w:val="24"/>
          <w:szCs w:val="24"/>
        </w:rPr>
        <w:t xml:space="preserve">cause or allow any person to cause nuisance or disturbance to the neighbourhood. </w:t>
      </w:r>
    </w:p>
    <w:p w:rsidR="006229A3" w:rsidRPr="001929D3" w:rsidRDefault="006229A3" w:rsidP="001929D3">
      <w:pPr>
        <w:shd w:val="clear" w:color="auto" w:fill="FFFFFF"/>
        <w:tabs>
          <w:tab w:val="left" w:pos="720"/>
        </w:tabs>
        <w:spacing w:after="0" w:line="240" w:lineRule="auto"/>
        <w:jc w:val="both"/>
        <w:rPr>
          <w:rFonts w:ascii="Arial" w:hAnsi="Arial"/>
          <w:color w:val="000000"/>
          <w:sz w:val="24"/>
          <w:szCs w:val="24"/>
        </w:rPr>
      </w:pPr>
      <w:r w:rsidRPr="001929D3">
        <w:rPr>
          <w:rFonts w:ascii="Arial" w:hAnsi="Arial"/>
          <w:b/>
          <w:bCs/>
          <w:color w:val="000000"/>
          <w:spacing w:val="-5"/>
          <w:sz w:val="24"/>
          <w:szCs w:val="24"/>
        </w:rPr>
        <w:t>4.</w:t>
      </w:r>
      <w:r w:rsidRPr="001929D3">
        <w:rPr>
          <w:rFonts w:ascii="Arial" w:hAnsi="Arial"/>
          <w:b/>
          <w:bCs/>
          <w:color w:val="000000"/>
          <w:spacing w:val="-5"/>
          <w:sz w:val="24"/>
          <w:szCs w:val="24"/>
        </w:rPr>
        <w:tab/>
      </w:r>
      <w:bookmarkStart w:id="3" w:name="A4"/>
      <w:bookmarkEnd w:id="3"/>
      <w:r w:rsidRPr="001929D3">
        <w:rPr>
          <w:rFonts w:ascii="Arial" w:hAnsi="Arial"/>
          <w:b/>
          <w:bCs/>
          <w:color w:val="000000"/>
          <w:spacing w:val="-5"/>
          <w:sz w:val="24"/>
          <w:szCs w:val="24"/>
        </w:rPr>
        <w:t>Restriction on edibles</w:t>
      </w:r>
      <w:r w:rsidRPr="001929D3">
        <w:rPr>
          <w:rFonts w:ascii="Arial" w:hAnsi="Arial"/>
          <w:color w:val="000000"/>
          <w:spacing w:val="-4"/>
          <w:sz w:val="24"/>
          <w:szCs w:val="24"/>
        </w:rPr>
        <w:t>.–</w:t>
      </w:r>
      <w:r w:rsidRPr="001929D3">
        <w:rPr>
          <w:rFonts w:ascii="Arial" w:hAnsi="Arial"/>
          <w:color w:val="000000"/>
          <w:spacing w:val="-5"/>
          <w:sz w:val="24"/>
          <w:szCs w:val="24"/>
        </w:rPr>
        <w:t xml:space="preserve"> (1) A person celebrating his marriage or organizing the marriage of any other person shall not serve or allow anyone to serve meals or other edibles except one dish to the persons participating in the marriage</w:t>
      </w:r>
      <w:r w:rsidRPr="001929D3">
        <w:rPr>
          <w:rFonts w:ascii="Arial" w:hAnsi="Arial"/>
          <w:color w:val="000000"/>
          <w:sz w:val="24"/>
          <w:szCs w:val="24"/>
        </w:rPr>
        <w:t>.</w:t>
      </w:r>
    </w:p>
    <w:p w:rsidR="006229A3" w:rsidRPr="001929D3" w:rsidRDefault="006229A3" w:rsidP="001929D3">
      <w:pPr>
        <w:shd w:val="clear" w:color="auto" w:fill="FFFFFF"/>
        <w:spacing w:after="0" w:line="240" w:lineRule="auto"/>
        <w:ind w:firstLine="720"/>
        <w:jc w:val="both"/>
        <w:rPr>
          <w:rFonts w:ascii="Arial" w:hAnsi="Arial"/>
          <w:color w:val="000000"/>
          <w:sz w:val="24"/>
          <w:szCs w:val="24"/>
        </w:rPr>
      </w:pPr>
      <w:r w:rsidRPr="001929D3">
        <w:rPr>
          <w:rFonts w:ascii="Arial" w:hAnsi="Arial"/>
          <w:color w:val="000000"/>
          <w:sz w:val="24"/>
          <w:szCs w:val="24"/>
        </w:rPr>
        <w:lastRenderedPageBreak/>
        <w:t>(2)</w:t>
      </w:r>
      <w:r w:rsidRPr="001929D3">
        <w:rPr>
          <w:rFonts w:ascii="Arial" w:hAnsi="Arial"/>
          <w:color w:val="000000"/>
          <w:sz w:val="24"/>
          <w:szCs w:val="24"/>
        </w:rPr>
        <w:tab/>
        <w:t>Nothing contained in subsection (1) shall apply to the consumption of meals within the house by the members of the family celebrating the marriage or the guests staying in the house in connection with the marriage.</w:t>
      </w:r>
    </w:p>
    <w:p w:rsidR="006229A3" w:rsidRPr="001929D3" w:rsidRDefault="006229A3" w:rsidP="001929D3">
      <w:pPr>
        <w:shd w:val="clear" w:color="auto" w:fill="FFFFFF"/>
        <w:tabs>
          <w:tab w:val="left" w:pos="720"/>
        </w:tabs>
        <w:spacing w:after="0" w:line="240" w:lineRule="auto"/>
        <w:jc w:val="both"/>
        <w:rPr>
          <w:rFonts w:ascii="Arial" w:hAnsi="Arial"/>
          <w:color w:val="000000"/>
          <w:sz w:val="24"/>
          <w:szCs w:val="24"/>
        </w:rPr>
      </w:pPr>
      <w:r w:rsidRPr="001929D3">
        <w:rPr>
          <w:rFonts w:ascii="Arial" w:hAnsi="Arial"/>
          <w:b/>
          <w:bCs/>
          <w:color w:val="000000"/>
          <w:sz w:val="24"/>
          <w:szCs w:val="24"/>
        </w:rPr>
        <w:t>5.</w:t>
      </w:r>
      <w:r w:rsidRPr="001929D3">
        <w:rPr>
          <w:rFonts w:ascii="Arial" w:hAnsi="Arial"/>
          <w:b/>
          <w:bCs/>
          <w:color w:val="000000"/>
          <w:sz w:val="24"/>
          <w:szCs w:val="24"/>
        </w:rPr>
        <w:tab/>
      </w:r>
      <w:bookmarkStart w:id="4" w:name="A5"/>
      <w:bookmarkEnd w:id="4"/>
      <w:r w:rsidRPr="001929D3">
        <w:rPr>
          <w:rFonts w:ascii="Arial" w:hAnsi="Arial"/>
          <w:b/>
          <w:bCs/>
          <w:color w:val="000000"/>
          <w:sz w:val="24"/>
          <w:szCs w:val="24"/>
        </w:rPr>
        <w:t>Obligation of hotels, restaurants, etc</w:t>
      </w:r>
      <w:r w:rsidRPr="001929D3">
        <w:rPr>
          <w:rFonts w:ascii="Arial" w:hAnsi="Arial"/>
          <w:color w:val="000000"/>
          <w:spacing w:val="-4"/>
          <w:sz w:val="24"/>
          <w:szCs w:val="24"/>
        </w:rPr>
        <w:t>.–</w:t>
      </w:r>
      <w:r w:rsidRPr="001929D3">
        <w:rPr>
          <w:rFonts w:ascii="Arial" w:hAnsi="Arial"/>
          <w:b/>
          <w:bCs/>
          <w:color w:val="000000"/>
          <w:sz w:val="24"/>
          <w:szCs w:val="24"/>
        </w:rPr>
        <w:t xml:space="preserve"> </w:t>
      </w:r>
      <w:r w:rsidRPr="001929D3">
        <w:rPr>
          <w:rFonts w:ascii="Arial" w:hAnsi="Arial"/>
          <w:color w:val="000000"/>
          <w:sz w:val="24"/>
          <w:szCs w:val="24"/>
        </w:rPr>
        <w:t xml:space="preserve">A person owning, managing or running a public place, being the site of marriage, or a caterer shall not serve or allow anyone to serve meals or other edibles to the persons participating in the marriage except as provided in section 4 of the </w:t>
      </w:r>
      <w:r>
        <w:rPr>
          <w:rFonts w:ascii="Arial" w:hAnsi="Arial"/>
          <w:spacing w:val="-2"/>
          <w:sz w:val="24"/>
          <w:szCs w:val="24"/>
        </w:rPr>
        <w:t>Act</w:t>
      </w:r>
      <w:r w:rsidRPr="001929D3">
        <w:rPr>
          <w:rFonts w:ascii="Arial" w:hAnsi="Arial"/>
          <w:color w:val="000000"/>
          <w:sz w:val="24"/>
          <w:szCs w:val="24"/>
        </w:rPr>
        <w:t>.</w:t>
      </w:r>
    </w:p>
    <w:p w:rsidR="006229A3" w:rsidRPr="001929D3" w:rsidRDefault="006229A3" w:rsidP="001929D3">
      <w:pPr>
        <w:shd w:val="clear" w:color="auto" w:fill="FFFFFF"/>
        <w:tabs>
          <w:tab w:val="left" w:pos="720"/>
        </w:tabs>
        <w:spacing w:after="0" w:line="240" w:lineRule="auto"/>
        <w:jc w:val="both"/>
        <w:rPr>
          <w:rFonts w:ascii="Arial" w:hAnsi="Arial"/>
          <w:color w:val="000000"/>
          <w:sz w:val="24"/>
          <w:szCs w:val="24"/>
        </w:rPr>
      </w:pPr>
      <w:r w:rsidRPr="001929D3">
        <w:rPr>
          <w:rFonts w:ascii="Arial" w:hAnsi="Arial"/>
          <w:b/>
          <w:bCs/>
          <w:color w:val="000000"/>
          <w:sz w:val="24"/>
          <w:szCs w:val="24"/>
        </w:rPr>
        <w:t>6.</w:t>
      </w:r>
      <w:r w:rsidRPr="001929D3">
        <w:rPr>
          <w:rFonts w:ascii="Arial" w:hAnsi="Arial"/>
          <w:b/>
          <w:bCs/>
          <w:color w:val="000000"/>
          <w:sz w:val="24"/>
          <w:szCs w:val="24"/>
        </w:rPr>
        <w:tab/>
      </w:r>
      <w:bookmarkStart w:id="5" w:name="A6"/>
      <w:bookmarkEnd w:id="5"/>
      <w:r w:rsidRPr="001929D3">
        <w:rPr>
          <w:rFonts w:ascii="Arial" w:hAnsi="Arial"/>
          <w:b/>
          <w:bCs/>
          <w:color w:val="000000"/>
          <w:sz w:val="24"/>
          <w:szCs w:val="24"/>
        </w:rPr>
        <w:t>Closing of marriage functions</w:t>
      </w:r>
      <w:r w:rsidRPr="001929D3">
        <w:rPr>
          <w:rFonts w:ascii="Arial" w:hAnsi="Arial"/>
          <w:color w:val="000000"/>
          <w:spacing w:val="-4"/>
          <w:sz w:val="24"/>
          <w:szCs w:val="24"/>
        </w:rPr>
        <w:t xml:space="preserve">.– </w:t>
      </w:r>
      <w:r w:rsidRPr="001929D3">
        <w:rPr>
          <w:rFonts w:ascii="Arial" w:hAnsi="Arial"/>
          <w:color w:val="000000"/>
          <w:sz w:val="24"/>
          <w:szCs w:val="24"/>
        </w:rPr>
        <w:t>A person owning, managing or running a public place, being the site of marriage, shall ensure conclusion of all ceremonies relating to the marriage on or before 10:00 pm.</w:t>
      </w:r>
    </w:p>
    <w:p w:rsidR="006229A3" w:rsidRPr="001929D3" w:rsidRDefault="006229A3" w:rsidP="001929D3">
      <w:pPr>
        <w:shd w:val="clear" w:color="auto" w:fill="FFFFFF"/>
        <w:tabs>
          <w:tab w:val="left" w:pos="720"/>
        </w:tabs>
        <w:spacing w:after="0" w:line="240" w:lineRule="auto"/>
        <w:jc w:val="both"/>
        <w:rPr>
          <w:rFonts w:ascii="Arial" w:hAnsi="Arial"/>
          <w:sz w:val="24"/>
          <w:szCs w:val="24"/>
        </w:rPr>
      </w:pPr>
      <w:r w:rsidRPr="001929D3">
        <w:rPr>
          <w:rFonts w:ascii="Arial" w:hAnsi="Arial"/>
          <w:b/>
          <w:bCs/>
          <w:color w:val="000000"/>
          <w:sz w:val="24"/>
          <w:szCs w:val="24"/>
        </w:rPr>
        <w:t>7.</w:t>
      </w:r>
      <w:r w:rsidRPr="001929D3">
        <w:rPr>
          <w:rFonts w:ascii="Arial" w:hAnsi="Arial"/>
          <w:b/>
          <w:bCs/>
          <w:color w:val="000000"/>
          <w:sz w:val="24"/>
          <w:szCs w:val="24"/>
        </w:rPr>
        <w:tab/>
      </w:r>
      <w:bookmarkStart w:id="6" w:name="A7"/>
      <w:bookmarkEnd w:id="6"/>
      <w:r w:rsidRPr="001929D3">
        <w:rPr>
          <w:rFonts w:ascii="Arial" w:hAnsi="Arial"/>
          <w:b/>
          <w:bCs/>
          <w:color w:val="000000"/>
          <w:sz w:val="24"/>
          <w:szCs w:val="24"/>
        </w:rPr>
        <w:t>Committees</w:t>
      </w:r>
      <w:r w:rsidRPr="001929D3">
        <w:rPr>
          <w:rFonts w:ascii="Arial" w:hAnsi="Arial"/>
          <w:color w:val="000000"/>
          <w:spacing w:val="-4"/>
          <w:sz w:val="24"/>
          <w:szCs w:val="24"/>
        </w:rPr>
        <w:t>.–</w:t>
      </w:r>
      <w:r w:rsidRPr="001929D3">
        <w:rPr>
          <w:rFonts w:ascii="Arial" w:hAnsi="Arial"/>
          <w:b/>
          <w:bCs/>
          <w:color w:val="000000"/>
          <w:sz w:val="24"/>
          <w:szCs w:val="24"/>
        </w:rPr>
        <w:t xml:space="preserve"> </w:t>
      </w:r>
      <w:r w:rsidRPr="001929D3">
        <w:rPr>
          <w:rFonts w:ascii="Arial" w:hAnsi="Arial"/>
          <w:color w:val="000000"/>
          <w:sz w:val="24"/>
          <w:szCs w:val="24"/>
        </w:rPr>
        <w:t xml:space="preserve">(1) The Government may, by notification in the official Gazette, constitute one or more committees for the enforcement of the provisions of the </w:t>
      </w:r>
      <w:r>
        <w:rPr>
          <w:rFonts w:ascii="Arial" w:hAnsi="Arial"/>
          <w:spacing w:val="-2"/>
          <w:sz w:val="24"/>
          <w:szCs w:val="24"/>
        </w:rPr>
        <w:t>Act</w:t>
      </w:r>
      <w:r w:rsidRPr="001929D3">
        <w:rPr>
          <w:rFonts w:ascii="Arial" w:hAnsi="Arial"/>
          <w:sz w:val="24"/>
          <w:szCs w:val="24"/>
        </w:rPr>
        <w:t>.</w:t>
      </w:r>
    </w:p>
    <w:p w:rsidR="006229A3" w:rsidRPr="001929D3" w:rsidRDefault="006229A3" w:rsidP="001929D3">
      <w:pPr>
        <w:shd w:val="clear" w:color="auto" w:fill="FFFFFF"/>
        <w:tabs>
          <w:tab w:val="left" w:pos="720"/>
        </w:tabs>
        <w:spacing w:after="0" w:line="240" w:lineRule="auto"/>
        <w:ind w:firstLine="720"/>
        <w:jc w:val="both"/>
        <w:rPr>
          <w:rFonts w:ascii="Arial" w:hAnsi="Arial"/>
          <w:color w:val="000000"/>
          <w:sz w:val="24"/>
          <w:szCs w:val="24"/>
        </w:rPr>
      </w:pPr>
      <w:r w:rsidRPr="001929D3">
        <w:rPr>
          <w:rFonts w:ascii="Arial" w:hAnsi="Arial"/>
          <w:sz w:val="24"/>
          <w:szCs w:val="24"/>
        </w:rPr>
        <w:t>(2)</w:t>
      </w:r>
      <w:r w:rsidRPr="001929D3">
        <w:rPr>
          <w:rFonts w:ascii="Arial" w:hAnsi="Arial"/>
          <w:sz w:val="24"/>
          <w:szCs w:val="24"/>
        </w:rPr>
        <w:tab/>
        <w:t>The committee constituted under subsection (1)</w:t>
      </w:r>
      <w:r w:rsidRPr="001929D3">
        <w:rPr>
          <w:rFonts w:ascii="Arial" w:hAnsi="Arial"/>
          <w:color w:val="000000"/>
          <w:sz w:val="24"/>
          <w:szCs w:val="24"/>
        </w:rPr>
        <w:t xml:space="preserve"> shall perform such functions in such manner as may be prescribed.</w:t>
      </w:r>
    </w:p>
    <w:p w:rsidR="006229A3" w:rsidRPr="001929D3" w:rsidRDefault="006229A3" w:rsidP="001929D3">
      <w:pPr>
        <w:shd w:val="clear" w:color="auto" w:fill="FFFFFF"/>
        <w:tabs>
          <w:tab w:val="left" w:pos="720"/>
        </w:tabs>
        <w:spacing w:after="0" w:line="240" w:lineRule="auto"/>
        <w:jc w:val="both"/>
        <w:rPr>
          <w:rFonts w:ascii="Arial" w:hAnsi="Arial"/>
          <w:color w:val="000000"/>
          <w:sz w:val="24"/>
          <w:szCs w:val="24"/>
        </w:rPr>
      </w:pPr>
      <w:r w:rsidRPr="001929D3">
        <w:rPr>
          <w:rFonts w:ascii="Arial" w:hAnsi="Arial"/>
          <w:b/>
          <w:bCs/>
          <w:color w:val="000000"/>
          <w:sz w:val="24"/>
          <w:szCs w:val="24"/>
        </w:rPr>
        <w:t>8.</w:t>
      </w:r>
      <w:r w:rsidRPr="001929D3">
        <w:rPr>
          <w:rFonts w:ascii="Arial" w:hAnsi="Arial"/>
          <w:b/>
          <w:bCs/>
          <w:color w:val="000000"/>
          <w:sz w:val="24"/>
          <w:szCs w:val="24"/>
        </w:rPr>
        <w:tab/>
      </w:r>
      <w:bookmarkStart w:id="7" w:name="A8"/>
      <w:bookmarkEnd w:id="7"/>
      <w:r w:rsidRPr="001929D3">
        <w:rPr>
          <w:rFonts w:ascii="Arial" w:hAnsi="Arial"/>
          <w:b/>
          <w:bCs/>
          <w:color w:val="000000"/>
          <w:sz w:val="24"/>
          <w:szCs w:val="24"/>
        </w:rPr>
        <w:t>Offence</w:t>
      </w:r>
      <w:r w:rsidRPr="001929D3">
        <w:rPr>
          <w:rFonts w:ascii="Arial" w:hAnsi="Arial"/>
          <w:color w:val="000000"/>
          <w:spacing w:val="-4"/>
          <w:sz w:val="24"/>
          <w:szCs w:val="24"/>
        </w:rPr>
        <w:t>.–</w:t>
      </w:r>
      <w:r w:rsidRPr="001929D3">
        <w:rPr>
          <w:rFonts w:ascii="Arial" w:hAnsi="Arial"/>
          <w:b/>
          <w:bCs/>
          <w:color w:val="000000"/>
          <w:sz w:val="24"/>
          <w:szCs w:val="24"/>
        </w:rPr>
        <w:t xml:space="preserve"> </w:t>
      </w:r>
      <w:r w:rsidRPr="001929D3">
        <w:rPr>
          <w:rFonts w:ascii="Arial" w:hAnsi="Arial"/>
          <w:color w:val="000000"/>
          <w:sz w:val="24"/>
          <w:szCs w:val="24"/>
        </w:rPr>
        <w:t>If a person contravenes the provisions of sections 3, 4, 5 or 6, he shall be guilty of an offence punishable with simple imprisonment for a term which may extend to one month and fine which shall not be less than fifty thousand rupees or more than two million rupees.</w:t>
      </w:r>
    </w:p>
    <w:p w:rsidR="006229A3" w:rsidRPr="001929D3" w:rsidRDefault="006229A3" w:rsidP="001929D3">
      <w:pPr>
        <w:shd w:val="clear" w:color="auto" w:fill="FFFFFF"/>
        <w:tabs>
          <w:tab w:val="left" w:pos="720"/>
        </w:tabs>
        <w:spacing w:after="0" w:line="240" w:lineRule="auto"/>
        <w:jc w:val="both"/>
        <w:rPr>
          <w:rFonts w:ascii="Arial" w:hAnsi="Arial"/>
          <w:color w:val="000000"/>
          <w:sz w:val="24"/>
          <w:szCs w:val="24"/>
        </w:rPr>
      </w:pPr>
      <w:r w:rsidRPr="001929D3">
        <w:rPr>
          <w:rFonts w:ascii="Arial" w:hAnsi="Arial"/>
          <w:b/>
          <w:bCs/>
          <w:color w:val="000000"/>
          <w:sz w:val="24"/>
          <w:szCs w:val="24"/>
        </w:rPr>
        <w:t>9.</w:t>
      </w:r>
      <w:r w:rsidRPr="001929D3">
        <w:rPr>
          <w:rFonts w:ascii="Arial" w:hAnsi="Arial"/>
          <w:b/>
          <w:bCs/>
          <w:color w:val="000000"/>
          <w:sz w:val="24"/>
          <w:szCs w:val="24"/>
        </w:rPr>
        <w:tab/>
      </w:r>
      <w:bookmarkStart w:id="8" w:name="A9"/>
      <w:bookmarkEnd w:id="8"/>
      <w:r w:rsidRPr="001929D3">
        <w:rPr>
          <w:rFonts w:ascii="Arial" w:hAnsi="Arial"/>
          <w:b/>
          <w:bCs/>
          <w:color w:val="000000"/>
          <w:sz w:val="24"/>
          <w:szCs w:val="24"/>
        </w:rPr>
        <w:t>Cognizance of offence</w:t>
      </w:r>
      <w:r w:rsidRPr="001929D3">
        <w:rPr>
          <w:rFonts w:ascii="Arial" w:hAnsi="Arial"/>
          <w:color w:val="000000"/>
          <w:sz w:val="24"/>
          <w:szCs w:val="24"/>
        </w:rPr>
        <w:t xml:space="preserve">.– (1) Subject to this section, an offence under this </w:t>
      </w:r>
      <w:r>
        <w:rPr>
          <w:rFonts w:ascii="Arial" w:hAnsi="Arial"/>
          <w:color w:val="000000"/>
          <w:sz w:val="24"/>
          <w:szCs w:val="24"/>
        </w:rPr>
        <w:t>Act</w:t>
      </w:r>
      <w:r w:rsidRPr="001929D3">
        <w:rPr>
          <w:rFonts w:ascii="Arial" w:hAnsi="Arial"/>
          <w:color w:val="000000"/>
          <w:sz w:val="24"/>
          <w:szCs w:val="24"/>
        </w:rPr>
        <w:t xml:space="preserve"> shall be bailable and cognizable on a complaint by an officer notified by the Government. </w:t>
      </w:r>
    </w:p>
    <w:p w:rsidR="006229A3" w:rsidRPr="001929D3" w:rsidRDefault="006229A3" w:rsidP="001929D3">
      <w:pPr>
        <w:shd w:val="clear" w:color="auto" w:fill="FFFFFF"/>
        <w:spacing w:after="0" w:line="240" w:lineRule="auto"/>
        <w:ind w:firstLine="720"/>
        <w:jc w:val="both"/>
        <w:rPr>
          <w:rFonts w:ascii="Arial" w:hAnsi="Arial"/>
          <w:color w:val="000000"/>
          <w:sz w:val="24"/>
          <w:szCs w:val="24"/>
        </w:rPr>
      </w:pPr>
      <w:r w:rsidRPr="001929D3">
        <w:rPr>
          <w:rFonts w:ascii="Arial" w:hAnsi="Arial"/>
          <w:color w:val="000000"/>
          <w:sz w:val="24"/>
          <w:szCs w:val="24"/>
        </w:rPr>
        <w:t>(2)</w:t>
      </w:r>
      <w:r w:rsidRPr="001929D3">
        <w:rPr>
          <w:rFonts w:ascii="Arial" w:hAnsi="Arial"/>
          <w:color w:val="000000"/>
          <w:sz w:val="24"/>
          <w:szCs w:val="24"/>
        </w:rPr>
        <w:tab/>
        <w:t xml:space="preserve">A magistrate of the first class shall summarily try an offence under this </w:t>
      </w:r>
      <w:r>
        <w:rPr>
          <w:rFonts w:ascii="Arial" w:hAnsi="Arial"/>
          <w:color w:val="000000"/>
          <w:sz w:val="24"/>
          <w:szCs w:val="24"/>
        </w:rPr>
        <w:t>Act</w:t>
      </w:r>
      <w:r w:rsidRPr="001929D3">
        <w:rPr>
          <w:rFonts w:ascii="Arial" w:hAnsi="Arial"/>
          <w:color w:val="000000"/>
          <w:sz w:val="24"/>
          <w:szCs w:val="24"/>
        </w:rPr>
        <w:t xml:space="preserve"> in accordance with the provisions of Chapter XXII of the Code of Criminal Procedure, 1898 (V of 1898) on the report of the officer notified by the Government.</w:t>
      </w:r>
    </w:p>
    <w:p w:rsidR="006229A3" w:rsidRPr="001929D3" w:rsidRDefault="006229A3" w:rsidP="001929D3">
      <w:pPr>
        <w:shd w:val="clear" w:color="auto" w:fill="FFFFFF"/>
        <w:spacing w:after="0" w:line="240" w:lineRule="auto"/>
        <w:ind w:firstLine="720"/>
        <w:jc w:val="both"/>
        <w:rPr>
          <w:rFonts w:ascii="Arial" w:hAnsi="Arial"/>
          <w:color w:val="000000"/>
          <w:sz w:val="24"/>
          <w:szCs w:val="24"/>
        </w:rPr>
      </w:pPr>
      <w:r w:rsidRPr="001929D3">
        <w:rPr>
          <w:rFonts w:ascii="Arial" w:hAnsi="Arial"/>
          <w:color w:val="000000"/>
          <w:sz w:val="24"/>
          <w:szCs w:val="24"/>
        </w:rPr>
        <w:t>(3)</w:t>
      </w:r>
      <w:r w:rsidRPr="001929D3">
        <w:rPr>
          <w:rFonts w:ascii="Arial" w:hAnsi="Arial"/>
          <w:color w:val="000000"/>
          <w:sz w:val="24"/>
          <w:szCs w:val="24"/>
        </w:rPr>
        <w:tab/>
        <w:t xml:space="preserve">The Police shall associate an officer notified by the Government while entering a public place where marriage is being held for taking cognizance of an offence under this </w:t>
      </w:r>
      <w:r>
        <w:rPr>
          <w:rFonts w:ascii="Arial" w:hAnsi="Arial"/>
          <w:color w:val="000000"/>
          <w:sz w:val="24"/>
          <w:szCs w:val="24"/>
        </w:rPr>
        <w:t>Act</w:t>
      </w:r>
      <w:r w:rsidRPr="001929D3">
        <w:rPr>
          <w:rFonts w:ascii="Arial" w:hAnsi="Arial"/>
          <w:color w:val="000000"/>
          <w:sz w:val="24"/>
          <w:szCs w:val="24"/>
        </w:rPr>
        <w:t xml:space="preserve">. </w:t>
      </w:r>
    </w:p>
    <w:p w:rsidR="006229A3" w:rsidRPr="001929D3" w:rsidRDefault="006229A3" w:rsidP="001929D3">
      <w:pPr>
        <w:shd w:val="clear" w:color="auto" w:fill="FFFFFF"/>
        <w:tabs>
          <w:tab w:val="left" w:pos="720"/>
        </w:tabs>
        <w:spacing w:after="0" w:line="240" w:lineRule="auto"/>
        <w:jc w:val="both"/>
        <w:rPr>
          <w:rFonts w:ascii="Arial" w:hAnsi="Arial"/>
          <w:color w:val="000000"/>
          <w:sz w:val="24"/>
          <w:szCs w:val="24"/>
        </w:rPr>
      </w:pPr>
      <w:r w:rsidRPr="001929D3">
        <w:rPr>
          <w:rFonts w:ascii="Arial" w:hAnsi="Arial"/>
          <w:b/>
          <w:bCs/>
          <w:color w:val="000000"/>
          <w:sz w:val="24"/>
          <w:szCs w:val="24"/>
        </w:rPr>
        <w:t>10.</w:t>
      </w:r>
      <w:r w:rsidRPr="001929D3">
        <w:rPr>
          <w:rFonts w:ascii="Arial" w:hAnsi="Arial"/>
          <w:b/>
          <w:bCs/>
          <w:color w:val="000000"/>
          <w:sz w:val="24"/>
          <w:szCs w:val="24"/>
        </w:rPr>
        <w:tab/>
      </w:r>
      <w:bookmarkStart w:id="9" w:name="B1"/>
      <w:bookmarkEnd w:id="9"/>
      <w:r w:rsidRPr="001929D3">
        <w:rPr>
          <w:rFonts w:ascii="Arial" w:hAnsi="Arial"/>
          <w:b/>
          <w:bCs/>
          <w:color w:val="000000"/>
          <w:sz w:val="24"/>
          <w:szCs w:val="24"/>
        </w:rPr>
        <w:t>Disposal of food and other edibles</w:t>
      </w:r>
      <w:r w:rsidRPr="001929D3">
        <w:rPr>
          <w:rFonts w:ascii="Arial" w:hAnsi="Arial"/>
          <w:color w:val="000000"/>
          <w:sz w:val="24"/>
          <w:szCs w:val="24"/>
        </w:rPr>
        <w:t xml:space="preserve">.– The food and other edibles procured, prepared, arranged or set for serving in contravention of this </w:t>
      </w:r>
      <w:r>
        <w:rPr>
          <w:rFonts w:ascii="Arial" w:hAnsi="Arial"/>
          <w:sz w:val="24"/>
          <w:szCs w:val="24"/>
        </w:rPr>
        <w:t>Act</w:t>
      </w:r>
      <w:r w:rsidRPr="001929D3">
        <w:rPr>
          <w:rFonts w:ascii="Arial" w:hAnsi="Arial"/>
          <w:color w:val="000000"/>
          <w:sz w:val="24"/>
          <w:szCs w:val="24"/>
        </w:rPr>
        <w:t xml:space="preserve"> shall be forfeited and disposed of in such manner as may be prescribed.</w:t>
      </w:r>
    </w:p>
    <w:p w:rsidR="006229A3" w:rsidRPr="001929D3" w:rsidRDefault="006229A3" w:rsidP="001929D3">
      <w:pPr>
        <w:shd w:val="clear" w:color="auto" w:fill="FFFFFF"/>
        <w:tabs>
          <w:tab w:val="left" w:pos="720"/>
        </w:tabs>
        <w:spacing w:after="0" w:line="240" w:lineRule="auto"/>
        <w:jc w:val="both"/>
        <w:rPr>
          <w:rFonts w:ascii="Arial" w:hAnsi="Arial"/>
          <w:color w:val="000000"/>
          <w:sz w:val="24"/>
          <w:szCs w:val="24"/>
        </w:rPr>
      </w:pPr>
      <w:r w:rsidRPr="001929D3">
        <w:rPr>
          <w:rFonts w:ascii="Arial" w:hAnsi="Arial"/>
          <w:b/>
          <w:bCs/>
          <w:color w:val="000000"/>
          <w:sz w:val="24"/>
          <w:szCs w:val="24"/>
        </w:rPr>
        <w:t>11.</w:t>
      </w:r>
      <w:r w:rsidRPr="001929D3">
        <w:rPr>
          <w:rFonts w:ascii="Arial" w:hAnsi="Arial"/>
          <w:b/>
          <w:bCs/>
          <w:color w:val="000000"/>
          <w:sz w:val="24"/>
          <w:szCs w:val="24"/>
        </w:rPr>
        <w:tab/>
      </w:r>
      <w:bookmarkStart w:id="10" w:name="B2"/>
      <w:bookmarkEnd w:id="10"/>
      <w:r w:rsidRPr="001929D3">
        <w:rPr>
          <w:rFonts w:ascii="Arial" w:hAnsi="Arial"/>
          <w:b/>
          <w:bCs/>
          <w:color w:val="000000"/>
          <w:sz w:val="24"/>
          <w:szCs w:val="24"/>
        </w:rPr>
        <w:t>Rules</w:t>
      </w:r>
      <w:r w:rsidRPr="001929D3">
        <w:rPr>
          <w:rFonts w:ascii="Arial" w:hAnsi="Arial"/>
          <w:color w:val="000000"/>
          <w:spacing w:val="-4"/>
          <w:sz w:val="24"/>
          <w:szCs w:val="24"/>
        </w:rPr>
        <w:t xml:space="preserve">.– </w:t>
      </w:r>
      <w:r w:rsidRPr="001929D3">
        <w:rPr>
          <w:rFonts w:ascii="Arial" w:hAnsi="Arial"/>
          <w:color w:val="000000"/>
          <w:sz w:val="24"/>
          <w:szCs w:val="24"/>
        </w:rPr>
        <w:t xml:space="preserve">The Government may, by notification, make rules for carrying out the purposes of this </w:t>
      </w:r>
      <w:r>
        <w:rPr>
          <w:rFonts w:ascii="Arial" w:hAnsi="Arial"/>
          <w:sz w:val="24"/>
          <w:szCs w:val="24"/>
        </w:rPr>
        <w:t>Act</w:t>
      </w:r>
      <w:r w:rsidRPr="001929D3">
        <w:rPr>
          <w:rFonts w:ascii="Arial" w:hAnsi="Arial"/>
          <w:color w:val="000000"/>
          <w:sz w:val="24"/>
          <w:szCs w:val="24"/>
        </w:rPr>
        <w:t>.</w:t>
      </w:r>
    </w:p>
    <w:p w:rsidR="006229A3" w:rsidRPr="001929D3" w:rsidRDefault="006229A3" w:rsidP="001929D3">
      <w:pPr>
        <w:shd w:val="clear" w:color="auto" w:fill="FFFFFF"/>
        <w:spacing w:after="0" w:line="240" w:lineRule="auto"/>
        <w:jc w:val="both"/>
        <w:rPr>
          <w:rFonts w:ascii="Arial" w:hAnsi="Arial"/>
          <w:color w:val="000000"/>
          <w:sz w:val="24"/>
          <w:szCs w:val="24"/>
        </w:rPr>
      </w:pPr>
      <w:r w:rsidRPr="001929D3">
        <w:rPr>
          <w:rFonts w:ascii="Arial" w:hAnsi="Arial"/>
          <w:b/>
          <w:color w:val="000000"/>
          <w:sz w:val="24"/>
          <w:szCs w:val="24"/>
        </w:rPr>
        <w:t>12.</w:t>
      </w:r>
      <w:r w:rsidRPr="001929D3">
        <w:rPr>
          <w:rFonts w:ascii="Arial" w:hAnsi="Arial"/>
          <w:b/>
          <w:color w:val="000000"/>
          <w:sz w:val="24"/>
          <w:szCs w:val="24"/>
        </w:rPr>
        <w:tab/>
      </w:r>
      <w:bookmarkStart w:id="11" w:name="B3"/>
      <w:bookmarkEnd w:id="11"/>
      <w:r w:rsidRPr="001929D3">
        <w:rPr>
          <w:rFonts w:ascii="Arial" w:hAnsi="Arial"/>
          <w:b/>
          <w:color w:val="000000"/>
          <w:sz w:val="24"/>
          <w:szCs w:val="24"/>
        </w:rPr>
        <w:t>Repeal</w:t>
      </w:r>
      <w:r w:rsidRPr="001929D3">
        <w:rPr>
          <w:rFonts w:ascii="Arial" w:hAnsi="Arial"/>
          <w:color w:val="000000"/>
          <w:spacing w:val="-4"/>
          <w:sz w:val="24"/>
          <w:szCs w:val="24"/>
        </w:rPr>
        <w:t>.–</w:t>
      </w:r>
      <w:r w:rsidRPr="001929D3">
        <w:rPr>
          <w:rFonts w:ascii="Arial" w:hAnsi="Arial"/>
          <w:color w:val="000000"/>
          <w:sz w:val="24"/>
          <w:szCs w:val="24"/>
        </w:rPr>
        <w:t xml:space="preserve"> The Marriage Functions (Prohibition of Ostentatious Displays and Wasteful Expenses) Ordinance 2000 (II of 2000), in its application to the Province of the </w:t>
      </w:r>
      <w:smartTag w:uri="urn:schemas-microsoft-com:office:smarttags" w:element="place">
        <w:r w:rsidRPr="001929D3">
          <w:rPr>
            <w:rFonts w:ascii="Arial" w:hAnsi="Arial"/>
            <w:color w:val="000000"/>
            <w:sz w:val="24"/>
            <w:szCs w:val="24"/>
          </w:rPr>
          <w:t>Punjab</w:t>
        </w:r>
      </w:smartTag>
      <w:r w:rsidRPr="001929D3">
        <w:rPr>
          <w:rFonts w:ascii="Arial" w:hAnsi="Arial"/>
          <w:color w:val="000000"/>
          <w:sz w:val="24"/>
          <w:szCs w:val="24"/>
        </w:rPr>
        <w:t>, is hereby repealed.</w:t>
      </w:r>
    </w:p>
    <w:p w:rsidR="006229A3" w:rsidRPr="001929D3" w:rsidRDefault="006229A3" w:rsidP="003C373A">
      <w:pPr>
        <w:spacing w:after="0" w:line="240" w:lineRule="auto"/>
        <w:jc w:val="both"/>
        <w:rPr>
          <w:rFonts w:ascii="Arial" w:hAnsi="Arial"/>
          <w:color w:val="000000"/>
          <w:sz w:val="24"/>
          <w:szCs w:val="24"/>
        </w:rPr>
      </w:pPr>
      <w:r w:rsidRPr="001929D3">
        <w:rPr>
          <w:rFonts w:ascii="Arial" w:hAnsi="Arial"/>
          <w:b/>
          <w:color w:val="000000"/>
          <w:sz w:val="24"/>
          <w:szCs w:val="24"/>
        </w:rPr>
        <w:t>13.</w:t>
      </w:r>
      <w:r w:rsidRPr="001929D3">
        <w:rPr>
          <w:rFonts w:ascii="Arial" w:hAnsi="Arial"/>
          <w:b/>
          <w:color w:val="000000"/>
          <w:sz w:val="24"/>
          <w:szCs w:val="24"/>
        </w:rPr>
        <w:tab/>
        <w:t>Repeal.–</w:t>
      </w:r>
      <w:r w:rsidRPr="001929D3">
        <w:rPr>
          <w:rFonts w:ascii="Arial" w:hAnsi="Arial"/>
          <w:b/>
          <w:bCs/>
          <w:color w:val="000000"/>
          <w:sz w:val="24"/>
          <w:szCs w:val="24"/>
        </w:rPr>
        <w:t xml:space="preserve"> </w:t>
      </w:r>
      <w:r w:rsidRPr="001929D3">
        <w:rPr>
          <w:rFonts w:ascii="Arial" w:hAnsi="Arial"/>
          <w:color w:val="000000"/>
          <w:sz w:val="24"/>
          <w:szCs w:val="24"/>
        </w:rPr>
        <w:t xml:space="preserve">The </w:t>
      </w:r>
      <w:r w:rsidRPr="001929D3">
        <w:rPr>
          <w:rFonts w:ascii="Arial" w:hAnsi="Arial"/>
          <w:color w:val="000000"/>
          <w:spacing w:val="-4"/>
          <w:sz w:val="24"/>
          <w:szCs w:val="24"/>
        </w:rPr>
        <w:t xml:space="preserve">Punjab Marriage Functions </w:t>
      </w:r>
      <w:r w:rsidRPr="001929D3">
        <w:rPr>
          <w:rFonts w:ascii="Arial" w:hAnsi="Arial"/>
          <w:color w:val="000000"/>
          <w:sz w:val="24"/>
          <w:szCs w:val="24"/>
        </w:rPr>
        <w:t>Ordinance, 201</w:t>
      </w:r>
      <w:r>
        <w:rPr>
          <w:rFonts w:ascii="Arial" w:hAnsi="Arial"/>
          <w:color w:val="000000"/>
          <w:sz w:val="24"/>
          <w:szCs w:val="24"/>
        </w:rPr>
        <w:t>5</w:t>
      </w:r>
      <w:r w:rsidRPr="001929D3">
        <w:rPr>
          <w:rFonts w:ascii="Arial" w:hAnsi="Arial"/>
          <w:color w:val="000000"/>
          <w:sz w:val="24"/>
          <w:szCs w:val="24"/>
        </w:rPr>
        <w:t xml:space="preserve"> (VI of 2016) is hereby repealed.</w:t>
      </w:r>
    </w:p>
    <w:p w:rsidR="006229A3" w:rsidRPr="001929D3" w:rsidRDefault="006229A3" w:rsidP="001929D3">
      <w:pPr>
        <w:spacing w:after="0" w:line="240" w:lineRule="auto"/>
        <w:jc w:val="both"/>
        <w:rPr>
          <w:rFonts w:ascii="Arial" w:hAnsi="Arial"/>
          <w:sz w:val="24"/>
          <w:szCs w:val="24"/>
        </w:rPr>
      </w:pPr>
    </w:p>
    <w:p w:rsidR="006229A3" w:rsidRPr="001929D3" w:rsidRDefault="006229A3" w:rsidP="001929D3">
      <w:pPr>
        <w:spacing w:after="0" w:line="240" w:lineRule="auto"/>
        <w:rPr>
          <w:rFonts w:ascii="Arial" w:hAnsi="Arial"/>
          <w:sz w:val="24"/>
          <w:szCs w:val="24"/>
        </w:rPr>
      </w:pPr>
    </w:p>
    <w:p w:rsidR="006229A3" w:rsidRPr="001929D3" w:rsidRDefault="006229A3" w:rsidP="001929D3">
      <w:pPr>
        <w:tabs>
          <w:tab w:val="center" w:pos="7150"/>
        </w:tabs>
        <w:spacing w:after="0" w:line="240" w:lineRule="auto"/>
        <w:jc w:val="both"/>
        <w:rPr>
          <w:rFonts w:ascii="Arial" w:hAnsi="Arial"/>
          <w:bCs/>
          <w:sz w:val="24"/>
          <w:szCs w:val="24"/>
        </w:rPr>
      </w:pPr>
    </w:p>
    <w:p w:rsidR="006229A3" w:rsidRPr="001929D3" w:rsidRDefault="006229A3" w:rsidP="001929D3">
      <w:pPr>
        <w:tabs>
          <w:tab w:val="center" w:pos="6720"/>
        </w:tabs>
        <w:spacing w:after="0" w:line="240" w:lineRule="auto"/>
        <w:jc w:val="both"/>
        <w:rPr>
          <w:rFonts w:ascii="Arial" w:hAnsi="Arial"/>
          <w:b/>
          <w:bCs/>
          <w:sz w:val="24"/>
          <w:szCs w:val="24"/>
        </w:rPr>
      </w:pPr>
      <w:r w:rsidRPr="001929D3">
        <w:rPr>
          <w:rFonts w:ascii="Arial" w:hAnsi="Arial"/>
          <w:b/>
          <w:bCs/>
          <w:sz w:val="24"/>
          <w:szCs w:val="24"/>
        </w:rPr>
        <w:tab/>
        <w:t>MINISTER INCHARGE</w:t>
      </w:r>
    </w:p>
    <w:p w:rsidR="006229A3" w:rsidRPr="001929D3" w:rsidRDefault="006229A3" w:rsidP="001929D3">
      <w:pPr>
        <w:tabs>
          <w:tab w:val="center" w:pos="6720"/>
        </w:tabs>
        <w:spacing w:after="0" w:line="240" w:lineRule="auto"/>
        <w:jc w:val="both"/>
        <w:rPr>
          <w:rFonts w:ascii="Arial" w:hAnsi="Arial"/>
          <w:sz w:val="24"/>
          <w:szCs w:val="24"/>
        </w:rPr>
      </w:pPr>
    </w:p>
    <w:p w:rsidR="006229A3" w:rsidRPr="001929D3" w:rsidRDefault="006229A3" w:rsidP="001929D3">
      <w:pPr>
        <w:pBdr>
          <w:top w:val="single" w:sz="4" w:space="1" w:color="auto"/>
        </w:pBdr>
        <w:tabs>
          <w:tab w:val="center" w:pos="6720"/>
          <w:tab w:val="center" w:pos="7930"/>
        </w:tabs>
        <w:spacing w:after="0" w:line="240" w:lineRule="auto"/>
        <w:rPr>
          <w:rFonts w:ascii="Arial" w:hAnsi="Arial"/>
          <w:b/>
          <w:sz w:val="24"/>
          <w:szCs w:val="24"/>
        </w:rPr>
      </w:pPr>
      <w:smartTag w:uri="urn:schemas-microsoft-com:office:smarttags" w:element="City">
        <w:r w:rsidRPr="001929D3">
          <w:rPr>
            <w:rFonts w:ascii="Arial" w:hAnsi="Arial"/>
            <w:b/>
            <w:sz w:val="24"/>
            <w:szCs w:val="24"/>
          </w:rPr>
          <w:t>Lahore</w:t>
        </w:r>
      </w:smartTag>
      <w:r w:rsidRPr="001929D3">
        <w:rPr>
          <w:rFonts w:ascii="Arial" w:hAnsi="Arial"/>
          <w:b/>
          <w:sz w:val="24"/>
          <w:szCs w:val="24"/>
        </w:rPr>
        <w:t>:</w:t>
      </w:r>
      <w:r w:rsidRPr="001929D3">
        <w:rPr>
          <w:rFonts w:ascii="Arial" w:hAnsi="Arial"/>
          <w:b/>
          <w:sz w:val="24"/>
          <w:szCs w:val="24"/>
        </w:rPr>
        <w:tab/>
        <w:t xml:space="preserve">RAI </w:t>
      </w:r>
      <w:r w:rsidRPr="001929D3">
        <w:rPr>
          <w:rFonts w:ascii="Arial" w:hAnsi="Arial"/>
          <w:b/>
          <w:bCs/>
          <w:sz w:val="24"/>
          <w:szCs w:val="24"/>
        </w:rPr>
        <w:t>MUMTAZ HUSSAIN BABAR</w:t>
      </w:r>
    </w:p>
    <w:p w:rsidR="00C81ECC" w:rsidRPr="00D24967" w:rsidRDefault="00C81ECC" w:rsidP="00C81ECC">
      <w:pPr>
        <w:pBdr>
          <w:top w:val="single" w:sz="4" w:space="1" w:color="auto"/>
        </w:pBdr>
        <w:tabs>
          <w:tab w:val="center" w:pos="6570"/>
        </w:tabs>
        <w:spacing w:after="0" w:line="240" w:lineRule="auto"/>
        <w:rPr>
          <w:rFonts w:ascii="Arial" w:hAnsi="Arial"/>
          <w:sz w:val="24"/>
          <w:szCs w:val="24"/>
        </w:rPr>
      </w:pPr>
      <w:r>
        <w:rPr>
          <w:rFonts w:ascii="Arial" w:hAnsi="Arial"/>
          <w:b/>
          <w:sz w:val="24"/>
          <w:szCs w:val="24"/>
        </w:rPr>
        <w:t>1</w:t>
      </w:r>
      <w:r w:rsidRPr="009B116A">
        <w:rPr>
          <w:rFonts w:ascii="Arial" w:hAnsi="Arial"/>
          <w:b/>
          <w:sz w:val="24"/>
          <w:szCs w:val="24"/>
          <w:vertAlign w:val="superscript"/>
        </w:rPr>
        <w:t>st</w:t>
      </w:r>
      <w:r>
        <w:rPr>
          <w:rFonts w:ascii="Arial" w:hAnsi="Arial"/>
          <w:b/>
          <w:sz w:val="24"/>
          <w:szCs w:val="24"/>
        </w:rPr>
        <w:t xml:space="preserve"> February </w:t>
      </w:r>
      <w:r w:rsidRPr="00D24967">
        <w:rPr>
          <w:rFonts w:ascii="Arial" w:hAnsi="Arial"/>
          <w:b/>
          <w:sz w:val="24"/>
          <w:szCs w:val="24"/>
        </w:rPr>
        <w:t>2016</w:t>
      </w:r>
      <w:r w:rsidRPr="00D24967">
        <w:rPr>
          <w:rFonts w:ascii="Arial" w:hAnsi="Arial"/>
          <w:b/>
          <w:sz w:val="24"/>
          <w:szCs w:val="24"/>
        </w:rPr>
        <w:tab/>
        <w:t>Secretary</w:t>
      </w:r>
    </w:p>
    <w:p w:rsidR="006229A3" w:rsidRPr="001929D3" w:rsidRDefault="006229A3" w:rsidP="001929D3">
      <w:pPr>
        <w:shd w:val="clear" w:color="auto" w:fill="FFFFFF"/>
        <w:spacing w:after="0" w:line="240" w:lineRule="auto"/>
        <w:jc w:val="center"/>
        <w:rPr>
          <w:rFonts w:ascii="Arial" w:hAnsi="Arial"/>
          <w:color w:val="000000"/>
          <w:sz w:val="24"/>
          <w:szCs w:val="24"/>
        </w:rPr>
      </w:pPr>
      <w:bookmarkStart w:id="12" w:name="_GoBack"/>
      <w:bookmarkEnd w:id="12"/>
    </w:p>
    <w:sectPr w:rsidR="006229A3" w:rsidRPr="001929D3" w:rsidSect="001B6B15">
      <w:headerReference w:type="default" r:id="rId8"/>
      <w:pgSz w:w="11909" w:h="16834" w:code="9"/>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AB" w:rsidRDefault="004A54AB" w:rsidP="004311A2">
      <w:pPr>
        <w:spacing w:after="0" w:line="240" w:lineRule="auto"/>
      </w:pPr>
      <w:r>
        <w:separator/>
      </w:r>
    </w:p>
  </w:endnote>
  <w:endnote w:type="continuationSeparator" w:id="0">
    <w:p w:rsidR="004A54AB" w:rsidRDefault="004A54AB" w:rsidP="0043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AB" w:rsidRDefault="004A54AB" w:rsidP="004311A2">
      <w:pPr>
        <w:spacing w:after="0" w:line="240" w:lineRule="auto"/>
      </w:pPr>
      <w:r>
        <w:separator/>
      </w:r>
    </w:p>
  </w:footnote>
  <w:footnote w:type="continuationSeparator" w:id="0">
    <w:p w:rsidR="004A54AB" w:rsidRDefault="004A54AB" w:rsidP="00431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A3" w:rsidRDefault="007953E8">
    <w:pPr>
      <w:pStyle w:val="Header"/>
      <w:jc w:val="center"/>
    </w:pPr>
    <w:r>
      <w:fldChar w:fldCharType="begin"/>
    </w:r>
    <w:r>
      <w:instrText xml:space="preserve"> PAGE   \* MERGEFORMAT </w:instrText>
    </w:r>
    <w:r>
      <w:fldChar w:fldCharType="separate"/>
    </w:r>
    <w:r w:rsidR="00C81ECC">
      <w:rPr>
        <w:noProof/>
      </w:rPr>
      <w:t>2</w:t>
    </w:r>
    <w:r>
      <w:rPr>
        <w:noProof/>
      </w:rPr>
      <w:fldChar w:fldCharType="end"/>
    </w:r>
  </w:p>
  <w:p w:rsidR="006229A3" w:rsidRDefault="00622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4F7"/>
    <w:multiLevelType w:val="hybridMultilevel"/>
    <w:tmpl w:val="1B5AD2CE"/>
    <w:lvl w:ilvl="0" w:tplc="64687D5E">
      <w:start w:val="1"/>
      <w:numFmt w:val="lowerLetter"/>
      <w:lvlText w:val="(%1)"/>
      <w:lvlJc w:val="left"/>
      <w:pPr>
        <w:ind w:left="1260" w:hanging="7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322E4133"/>
    <w:multiLevelType w:val="hybridMultilevel"/>
    <w:tmpl w:val="54B04ADE"/>
    <w:lvl w:ilvl="0" w:tplc="17FC6446">
      <w:start w:val="1"/>
      <w:numFmt w:val="lowerLetter"/>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nsid w:val="60642102"/>
    <w:multiLevelType w:val="hybridMultilevel"/>
    <w:tmpl w:val="ED7E7CC6"/>
    <w:lvl w:ilvl="0" w:tplc="3EF22FD2">
      <w:start w:val="1"/>
      <w:numFmt w:val="decimal"/>
      <w:lvlText w:val="%1."/>
      <w:lvlJc w:val="left"/>
      <w:pPr>
        <w:ind w:left="720" w:hanging="360"/>
      </w:pPr>
      <w:rPr>
        <w:rFonts w:ascii="Verdana" w:hAnsi="Verdana" w:cs="Verdana"/>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0E0"/>
    <w:rsid w:val="0000431D"/>
    <w:rsid w:val="0000796C"/>
    <w:rsid w:val="00023E1B"/>
    <w:rsid w:val="00032BF6"/>
    <w:rsid w:val="00037E78"/>
    <w:rsid w:val="00042FF5"/>
    <w:rsid w:val="000628C0"/>
    <w:rsid w:val="00072F8B"/>
    <w:rsid w:val="00074A95"/>
    <w:rsid w:val="00082160"/>
    <w:rsid w:val="0008635D"/>
    <w:rsid w:val="00091CDA"/>
    <w:rsid w:val="00091E3E"/>
    <w:rsid w:val="00095A4D"/>
    <w:rsid w:val="000B5EF4"/>
    <w:rsid w:val="000B778B"/>
    <w:rsid w:val="000C150F"/>
    <w:rsid w:val="000C4DF3"/>
    <w:rsid w:val="000F44E2"/>
    <w:rsid w:val="00102588"/>
    <w:rsid w:val="001061D1"/>
    <w:rsid w:val="001160D4"/>
    <w:rsid w:val="00125EB2"/>
    <w:rsid w:val="0013087E"/>
    <w:rsid w:val="00135B9F"/>
    <w:rsid w:val="00136463"/>
    <w:rsid w:val="001379AF"/>
    <w:rsid w:val="00142A26"/>
    <w:rsid w:val="001530AF"/>
    <w:rsid w:val="00163C91"/>
    <w:rsid w:val="00170058"/>
    <w:rsid w:val="00170617"/>
    <w:rsid w:val="00170631"/>
    <w:rsid w:val="00185BFB"/>
    <w:rsid w:val="001929D3"/>
    <w:rsid w:val="00193D2C"/>
    <w:rsid w:val="00194DFC"/>
    <w:rsid w:val="00196722"/>
    <w:rsid w:val="001A1F59"/>
    <w:rsid w:val="001A35A5"/>
    <w:rsid w:val="001A3FCC"/>
    <w:rsid w:val="001A5660"/>
    <w:rsid w:val="001A63D8"/>
    <w:rsid w:val="001B08E2"/>
    <w:rsid w:val="001B6B15"/>
    <w:rsid w:val="001C59EC"/>
    <w:rsid w:val="001D2D28"/>
    <w:rsid w:val="001D6C71"/>
    <w:rsid w:val="001E19F5"/>
    <w:rsid w:val="001E4656"/>
    <w:rsid w:val="001F1AC7"/>
    <w:rsid w:val="001F27C0"/>
    <w:rsid w:val="002040F6"/>
    <w:rsid w:val="00204F37"/>
    <w:rsid w:val="002054D8"/>
    <w:rsid w:val="002302AD"/>
    <w:rsid w:val="0023244C"/>
    <w:rsid w:val="00233771"/>
    <w:rsid w:val="00234D62"/>
    <w:rsid w:val="002378DE"/>
    <w:rsid w:val="002406DB"/>
    <w:rsid w:val="00240910"/>
    <w:rsid w:val="00240EC9"/>
    <w:rsid w:val="00243302"/>
    <w:rsid w:val="002464C9"/>
    <w:rsid w:val="00255C3B"/>
    <w:rsid w:val="00257462"/>
    <w:rsid w:val="00274E87"/>
    <w:rsid w:val="002914BE"/>
    <w:rsid w:val="00291BDA"/>
    <w:rsid w:val="002B02C2"/>
    <w:rsid w:val="002B4212"/>
    <w:rsid w:val="002B7E44"/>
    <w:rsid w:val="002C7B3B"/>
    <w:rsid w:val="002D3E3C"/>
    <w:rsid w:val="002D48F3"/>
    <w:rsid w:val="002E0843"/>
    <w:rsid w:val="002E16F2"/>
    <w:rsid w:val="002F2273"/>
    <w:rsid w:val="002F24AF"/>
    <w:rsid w:val="002F3F7B"/>
    <w:rsid w:val="002F6BFE"/>
    <w:rsid w:val="00304B76"/>
    <w:rsid w:val="003123EA"/>
    <w:rsid w:val="00320062"/>
    <w:rsid w:val="003203F5"/>
    <w:rsid w:val="00326245"/>
    <w:rsid w:val="00331454"/>
    <w:rsid w:val="00343818"/>
    <w:rsid w:val="00362F0A"/>
    <w:rsid w:val="003636EB"/>
    <w:rsid w:val="00365B1A"/>
    <w:rsid w:val="0037067C"/>
    <w:rsid w:val="003717D8"/>
    <w:rsid w:val="0037675A"/>
    <w:rsid w:val="003916EE"/>
    <w:rsid w:val="00396EE6"/>
    <w:rsid w:val="003A3B97"/>
    <w:rsid w:val="003A6603"/>
    <w:rsid w:val="003A7C49"/>
    <w:rsid w:val="003B01B7"/>
    <w:rsid w:val="003B1B8C"/>
    <w:rsid w:val="003B6DA6"/>
    <w:rsid w:val="003B7A91"/>
    <w:rsid w:val="003C373A"/>
    <w:rsid w:val="003C5E4C"/>
    <w:rsid w:val="003D5D66"/>
    <w:rsid w:val="003E0867"/>
    <w:rsid w:val="003E367E"/>
    <w:rsid w:val="003E77E7"/>
    <w:rsid w:val="003F1D34"/>
    <w:rsid w:val="003F5747"/>
    <w:rsid w:val="0040247B"/>
    <w:rsid w:val="004047FE"/>
    <w:rsid w:val="00410586"/>
    <w:rsid w:val="00414C32"/>
    <w:rsid w:val="00415F6F"/>
    <w:rsid w:val="004160AB"/>
    <w:rsid w:val="004311A2"/>
    <w:rsid w:val="00431CD1"/>
    <w:rsid w:val="0043275A"/>
    <w:rsid w:val="00442638"/>
    <w:rsid w:val="00454D07"/>
    <w:rsid w:val="00461F47"/>
    <w:rsid w:val="00465E6C"/>
    <w:rsid w:val="00466B97"/>
    <w:rsid w:val="0046797E"/>
    <w:rsid w:val="00467DBC"/>
    <w:rsid w:val="00494485"/>
    <w:rsid w:val="004964F8"/>
    <w:rsid w:val="004A54AB"/>
    <w:rsid w:val="004B4B73"/>
    <w:rsid w:val="004B72D0"/>
    <w:rsid w:val="004C4178"/>
    <w:rsid w:val="004D487E"/>
    <w:rsid w:val="004D5ECC"/>
    <w:rsid w:val="004E3D29"/>
    <w:rsid w:val="004E5449"/>
    <w:rsid w:val="004F51A6"/>
    <w:rsid w:val="00504AF6"/>
    <w:rsid w:val="00505E91"/>
    <w:rsid w:val="00506340"/>
    <w:rsid w:val="005126D7"/>
    <w:rsid w:val="005163A7"/>
    <w:rsid w:val="00516473"/>
    <w:rsid w:val="00517C33"/>
    <w:rsid w:val="00530AFD"/>
    <w:rsid w:val="00530CC4"/>
    <w:rsid w:val="00531896"/>
    <w:rsid w:val="00534DE4"/>
    <w:rsid w:val="00541E1C"/>
    <w:rsid w:val="00545612"/>
    <w:rsid w:val="005501A4"/>
    <w:rsid w:val="00575EFC"/>
    <w:rsid w:val="00583811"/>
    <w:rsid w:val="00585CF6"/>
    <w:rsid w:val="0059042E"/>
    <w:rsid w:val="005A4AEE"/>
    <w:rsid w:val="005C4CDA"/>
    <w:rsid w:val="005D1528"/>
    <w:rsid w:val="005D1886"/>
    <w:rsid w:val="005E1753"/>
    <w:rsid w:val="005E1E54"/>
    <w:rsid w:val="005E3702"/>
    <w:rsid w:val="005E4190"/>
    <w:rsid w:val="005E55D3"/>
    <w:rsid w:val="005F3D46"/>
    <w:rsid w:val="005F5319"/>
    <w:rsid w:val="005F6A2A"/>
    <w:rsid w:val="006073FE"/>
    <w:rsid w:val="00610AD2"/>
    <w:rsid w:val="006159A8"/>
    <w:rsid w:val="00616D9F"/>
    <w:rsid w:val="006229A3"/>
    <w:rsid w:val="00625F4D"/>
    <w:rsid w:val="00626131"/>
    <w:rsid w:val="006265F1"/>
    <w:rsid w:val="00627193"/>
    <w:rsid w:val="0062785C"/>
    <w:rsid w:val="006531CE"/>
    <w:rsid w:val="00656468"/>
    <w:rsid w:val="00663C1D"/>
    <w:rsid w:val="00670ED2"/>
    <w:rsid w:val="00676471"/>
    <w:rsid w:val="00680E60"/>
    <w:rsid w:val="00683105"/>
    <w:rsid w:val="00684C25"/>
    <w:rsid w:val="006939F9"/>
    <w:rsid w:val="00694651"/>
    <w:rsid w:val="00697223"/>
    <w:rsid w:val="006A6E2D"/>
    <w:rsid w:val="006B191D"/>
    <w:rsid w:val="006B1C1A"/>
    <w:rsid w:val="006B2589"/>
    <w:rsid w:val="006B4501"/>
    <w:rsid w:val="006B5411"/>
    <w:rsid w:val="006B75F0"/>
    <w:rsid w:val="006C0DC1"/>
    <w:rsid w:val="006C2615"/>
    <w:rsid w:val="006C338B"/>
    <w:rsid w:val="006C4143"/>
    <w:rsid w:val="006D021C"/>
    <w:rsid w:val="006D6121"/>
    <w:rsid w:val="006D6EFD"/>
    <w:rsid w:val="006E144E"/>
    <w:rsid w:val="006E6CA7"/>
    <w:rsid w:val="006F3D80"/>
    <w:rsid w:val="00703B4A"/>
    <w:rsid w:val="0072189F"/>
    <w:rsid w:val="00722C74"/>
    <w:rsid w:val="007340F0"/>
    <w:rsid w:val="007415A4"/>
    <w:rsid w:val="00742EC0"/>
    <w:rsid w:val="0075187D"/>
    <w:rsid w:val="007566B3"/>
    <w:rsid w:val="00760D42"/>
    <w:rsid w:val="00761F6C"/>
    <w:rsid w:val="00762671"/>
    <w:rsid w:val="00762F32"/>
    <w:rsid w:val="00763180"/>
    <w:rsid w:val="00765EB7"/>
    <w:rsid w:val="007953E8"/>
    <w:rsid w:val="0079628F"/>
    <w:rsid w:val="00796801"/>
    <w:rsid w:val="00796DF1"/>
    <w:rsid w:val="007A62CE"/>
    <w:rsid w:val="007A6997"/>
    <w:rsid w:val="007A76DF"/>
    <w:rsid w:val="007A7929"/>
    <w:rsid w:val="007B1CEC"/>
    <w:rsid w:val="007B6896"/>
    <w:rsid w:val="007B78F2"/>
    <w:rsid w:val="007C23ED"/>
    <w:rsid w:val="007D2129"/>
    <w:rsid w:val="007F3331"/>
    <w:rsid w:val="007F52D8"/>
    <w:rsid w:val="00800F06"/>
    <w:rsid w:val="0080428E"/>
    <w:rsid w:val="00804BA9"/>
    <w:rsid w:val="00806382"/>
    <w:rsid w:val="00807DF7"/>
    <w:rsid w:val="00811BDC"/>
    <w:rsid w:val="0081505A"/>
    <w:rsid w:val="008167ED"/>
    <w:rsid w:val="008237AE"/>
    <w:rsid w:val="00830DA9"/>
    <w:rsid w:val="008336A7"/>
    <w:rsid w:val="00845656"/>
    <w:rsid w:val="008507BB"/>
    <w:rsid w:val="00855157"/>
    <w:rsid w:val="00856503"/>
    <w:rsid w:val="00863049"/>
    <w:rsid w:val="00890A01"/>
    <w:rsid w:val="00894453"/>
    <w:rsid w:val="00897F2C"/>
    <w:rsid w:val="008A11FE"/>
    <w:rsid w:val="008A46DB"/>
    <w:rsid w:val="008A53B9"/>
    <w:rsid w:val="008B283A"/>
    <w:rsid w:val="008B4E59"/>
    <w:rsid w:val="008B7646"/>
    <w:rsid w:val="008C2CFE"/>
    <w:rsid w:val="008D0424"/>
    <w:rsid w:val="008D59C2"/>
    <w:rsid w:val="008D60E0"/>
    <w:rsid w:val="008D702E"/>
    <w:rsid w:val="008D7AA8"/>
    <w:rsid w:val="008E0B7F"/>
    <w:rsid w:val="008E4C1D"/>
    <w:rsid w:val="008E7642"/>
    <w:rsid w:val="008F284D"/>
    <w:rsid w:val="008F3DE4"/>
    <w:rsid w:val="0090746C"/>
    <w:rsid w:val="00907CA1"/>
    <w:rsid w:val="00921B85"/>
    <w:rsid w:val="00922529"/>
    <w:rsid w:val="0092649C"/>
    <w:rsid w:val="00930078"/>
    <w:rsid w:val="009363CA"/>
    <w:rsid w:val="0094750D"/>
    <w:rsid w:val="00954689"/>
    <w:rsid w:val="00956FAE"/>
    <w:rsid w:val="009642A0"/>
    <w:rsid w:val="00964993"/>
    <w:rsid w:val="009663C7"/>
    <w:rsid w:val="00985783"/>
    <w:rsid w:val="009933B4"/>
    <w:rsid w:val="009A1496"/>
    <w:rsid w:val="009B1FC0"/>
    <w:rsid w:val="009B2A71"/>
    <w:rsid w:val="009B315D"/>
    <w:rsid w:val="009C356F"/>
    <w:rsid w:val="009C5CC5"/>
    <w:rsid w:val="009C5DE1"/>
    <w:rsid w:val="009D3DCA"/>
    <w:rsid w:val="009E258D"/>
    <w:rsid w:val="009F51A0"/>
    <w:rsid w:val="009F698B"/>
    <w:rsid w:val="009F7D8A"/>
    <w:rsid w:val="009F7DDA"/>
    <w:rsid w:val="00A14EB3"/>
    <w:rsid w:val="00A15A4F"/>
    <w:rsid w:val="00A3485B"/>
    <w:rsid w:val="00A37012"/>
    <w:rsid w:val="00A3791B"/>
    <w:rsid w:val="00A42935"/>
    <w:rsid w:val="00A5110F"/>
    <w:rsid w:val="00A5176D"/>
    <w:rsid w:val="00A54087"/>
    <w:rsid w:val="00A54484"/>
    <w:rsid w:val="00A54C71"/>
    <w:rsid w:val="00A6338B"/>
    <w:rsid w:val="00A73E1E"/>
    <w:rsid w:val="00A85844"/>
    <w:rsid w:val="00A9375F"/>
    <w:rsid w:val="00AB3C0E"/>
    <w:rsid w:val="00AB7042"/>
    <w:rsid w:val="00AC41E2"/>
    <w:rsid w:val="00AD5F02"/>
    <w:rsid w:val="00AE55FE"/>
    <w:rsid w:val="00AF0D0C"/>
    <w:rsid w:val="00AF2C8A"/>
    <w:rsid w:val="00AF2F0C"/>
    <w:rsid w:val="00AF6551"/>
    <w:rsid w:val="00AF6874"/>
    <w:rsid w:val="00B02D2A"/>
    <w:rsid w:val="00B056B2"/>
    <w:rsid w:val="00B102C2"/>
    <w:rsid w:val="00B1665B"/>
    <w:rsid w:val="00B16CB1"/>
    <w:rsid w:val="00B20539"/>
    <w:rsid w:val="00B33EF8"/>
    <w:rsid w:val="00B417EE"/>
    <w:rsid w:val="00B470B8"/>
    <w:rsid w:val="00B5618E"/>
    <w:rsid w:val="00B62424"/>
    <w:rsid w:val="00B6267B"/>
    <w:rsid w:val="00B652B3"/>
    <w:rsid w:val="00B65C17"/>
    <w:rsid w:val="00B6738D"/>
    <w:rsid w:val="00B726A7"/>
    <w:rsid w:val="00B72C20"/>
    <w:rsid w:val="00B738D9"/>
    <w:rsid w:val="00B91EC5"/>
    <w:rsid w:val="00B9517D"/>
    <w:rsid w:val="00B9599C"/>
    <w:rsid w:val="00B97BC1"/>
    <w:rsid w:val="00BA7845"/>
    <w:rsid w:val="00BB5DA2"/>
    <w:rsid w:val="00BB65F8"/>
    <w:rsid w:val="00BC129C"/>
    <w:rsid w:val="00BC40C0"/>
    <w:rsid w:val="00BD1695"/>
    <w:rsid w:val="00BD3D2E"/>
    <w:rsid w:val="00BE2558"/>
    <w:rsid w:val="00BE6A8F"/>
    <w:rsid w:val="00BF3A3D"/>
    <w:rsid w:val="00C01916"/>
    <w:rsid w:val="00C04D07"/>
    <w:rsid w:val="00C07755"/>
    <w:rsid w:val="00C07CC1"/>
    <w:rsid w:val="00C200AC"/>
    <w:rsid w:val="00C2024F"/>
    <w:rsid w:val="00C20431"/>
    <w:rsid w:val="00C25E5D"/>
    <w:rsid w:val="00C27DA5"/>
    <w:rsid w:val="00C31C57"/>
    <w:rsid w:val="00C36C45"/>
    <w:rsid w:val="00C41FC4"/>
    <w:rsid w:val="00C444E3"/>
    <w:rsid w:val="00C476B9"/>
    <w:rsid w:val="00C50D89"/>
    <w:rsid w:val="00C55B7E"/>
    <w:rsid w:val="00C65875"/>
    <w:rsid w:val="00C66EE8"/>
    <w:rsid w:val="00C810A0"/>
    <w:rsid w:val="00C81DA2"/>
    <w:rsid w:val="00C81ECC"/>
    <w:rsid w:val="00C85D47"/>
    <w:rsid w:val="00CA13DF"/>
    <w:rsid w:val="00CA1752"/>
    <w:rsid w:val="00CA182B"/>
    <w:rsid w:val="00CA2E5F"/>
    <w:rsid w:val="00CB0B7D"/>
    <w:rsid w:val="00CB606C"/>
    <w:rsid w:val="00CC3402"/>
    <w:rsid w:val="00CC4557"/>
    <w:rsid w:val="00CD24E7"/>
    <w:rsid w:val="00CE1A81"/>
    <w:rsid w:val="00CE23B5"/>
    <w:rsid w:val="00CE6FB8"/>
    <w:rsid w:val="00CE7E3C"/>
    <w:rsid w:val="00CF6113"/>
    <w:rsid w:val="00CF7366"/>
    <w:rsid w:val="00D00677"/>
    <w:rsid w:val="00D074A6"/>
    <w:rsid w:val="00D10306"/>
    <w:rsid w:val="00D171AA"/>
    <w:rsid w:val="00D258F4"/>
    <w:rsid w:val="00D36494"/>
    <w:rsid w:val="00D41596"/>
    <w:rsid w:val="00D41F44"/>
    <w:rsid w:val="00D52B9E"/>
    <w:rsid w:val="00D54A67"/>
    <w:rsid w:val="00D61406"/>
    <w:rsid w:val="00D75ED2"/>
    <w:rsid w:val="00D8649C"/>
    <w:rsid w:val="00D92B3E"/>
    <w:rsid w:val="00D9780C"/>
    <w:rsid w:val="00DB6360"/>
    <w:rsid w:val="00DB78E0"/>
    <w:rsid w:val="00DC07FE"/>
    <w:rsid w:val="00DD7AE8"/>
    <w:rsid w:val="00DE6BA7"/>
    <w:rsid w:val="00DF011D"/>
    <w:rsid w:val="00DF0673"/>
    <w:rsid w:val="00DF24FE"/>
    <w:rsid w:val="00DF6115"/>
    <w:rsid w:val="00E004EE"/>
    <w:rsid w:val="00E14CAF"/>
    <w:rsid w:val="00E16977"/>
    <w:rsid w:val="00E26333"/>
    <w:rsid w:val="00E302E1"/>
    <w:rsid w:val="00E3321B"/>
    <w:rsid w:val="00E35DCA"/>
    <w:rsid w:val="00E57298"/>
    <w:rsid w:val="00E61187"/>
    <w:rsid w:val="00E61661"/>
    <w:rsid w:val="00E63592"/>
    <w:rsid w:val="00E6616A"/>
    <w:rsid w:val="00E676DF"/>
    <w:rsid w:val="00E70EE2"/>
    <w:rsid w:val="00E82466"/>
    <w:rsid w:val="00EB08C9"/>
    <w:rsid w:val="00ED0258"/>
    <w:rsid w:val="00ED552A"/>
    <w:rsid w:val="00EE27CC"/>
    <w:rsid w:val="00EE6AB4"/>
    <w:rsid w:val="00F04141"/>
    <w:rsid w:val="00F0559B"/>
    <w:rsid w:val="00F12760"/>
    <w:rsid w:val="00F34409"/>
    <w:rsid w:val="00F3498F"/>
    <w:rsid w:val="00F455B9"/>
    <w:rsid w:val="00F53FE4"/>
    <w:rsid w:val="00F56619"/>
    <w:rsid w:val="00F57C51"/>
    <w:rsid w:val="00F627A6"/>
    <w:rsid w:val="00F63D03"/>
    <w:rsid w:val="00F7243C"/>
    <w:rsid w:val="00F743D7"/>
    <w:rsid w:val="00F91706"/>
    <w:rsid w:val="00F94108"/>
    <w:rsid w:val="00FB4F47"/>
    <w:rsid w:val="00FB5DE4"/>
    <w:rsid w:val="00FC0981"/>
    <w:rsid w:val="00FE1C2C"/>
    <w:rsid w:val="00FE5559"/>
    <w:rsid w:val="00FF5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0910"/>
    <w:pPr>
      <w:ind w:left="720"/>
      <w:contextualSpacing/>
    </w:pPr>
  </w:style>
  <w:style w:type="paragraph" w:customStyle="1" w:styleId="CM9">
    <w:name w:val="CM9"/>
    <w:basedOn w:val="Normal"/>
    <w:next w:val="Normal"/>
    <w:uiPriority w:val="99"/>
    <w:rsid w:val="00E16977"/>
    <w:pPr>
      <w:widowControl w:val="0"/>
      <w:autoSpaceDE w:val="0"/>
      <w:autoSpaceDN w:val="0"/>
      <w:adjustRightInd w:val="0"/>
      <w:spacing w:after="125" w:line="240" w:lineRule="auto"/>
    </w:pPr>
    <w:rPr>
      <w:rFonts w:ascii="Liberation Sans" w:eastAsia="Times New Roman" w:hAnsi="Liberation Sans" w:cs="Times New Roman"/>
      <w:sz w:val="24"/>
      <w:szCs w:val="24"/>
    </w:rPr>
  </w:style>
  <w:style w:type="paragraph" w:customStyle="1" w:styleId="CM3">
    <w:name w:val="CM3"/>
    <w:basedOn w:val="Normal"/>
    <w:next w:val="Normal"/>
    <w:uiPriority w:val="99"/>
    <w:rsid w:val="00E16977"/>
    <w:pPr>
      <w:widowControl w:val="0"/>
      <w:autoSpaceDE w:val="0"/>
      <w:autoSpaceDN w:val="0"/>
      <w:adjustRightInd w:val="0"/>
      <w:spacing w:after="0" w:line="276" w:lineRule="atLeast"/>
    </w:pPr>
    <w:rPr>
      <w:rFonts w:ascii="Liberation Sans" w:eastAsia="Times New Roman" w:hAnsi="Liberation Sans" w:cs="Times New Roman"/>
      <w:sz w:val="24"/>
      <w:szCs w:val="24"/>
    </w:rPr>
  </w:style>
  <w:style w:type="paragraph" w:customStyle="1" w:styleId="CM10">
    <w:name w:val="CM10"/>
    <w:basedOn w:val="Normal"/>
    <w:next w:val="Normal"/>
    <w:uiPriority w:val="99"/>
    <w:rsid w:val="00E16977"/>
    <w:pPr>
      <w:widowControl w:val="0"/>
      <w:autoSpaceDE w:val="0"/>
      <w:autoSpaceDN w:val="0"/>
      <w:adjustRightInd w:val="0"/>
      <w:spacing w:after="265" w:line="240" w:lineRule="auto"/>
    </w:pPr>
    <w:rPr>
      <w:rFonts w:ascii="Liberation Sans" w:eastAsia="Times New Roman" w:hAnsi="Liberation Sans" w:cs="Times New Roman"/>
      <w:sz w:val="24"/>
      <w:szCs w:val="24"/>
    </w:rPr>
  </w:style>
  <w:style w:type="character" w:styleId="Hyperlink">
    <w:name w:val="Hyperlink"/>
    <w:uiPriority w:val="99"/>
    <w:rsid w:val="004D487E"/>
    <w:rPr>
      <w:rFonts w:cs="Times New Roman"/>
      <w:color w:val="0000FF"/>
      <w:u w:val="single"/>
    </w:rPr>
  </w:style>
  <w:style w:type="character" w:styleId="FollowedHyperlink">
    <w:name w:val="FollowedHyperlink"/>
    <w:uiPriority w:val="99"/>
    <w:semiHidden/>
    <w:rsid w:val="00AF2C8A"/>
    <w:rPr>
      <w:rFonts w:cs="Times New Roman"/>
      <w:color w:val="800080"/>
      <w:u w:val="single"/>
    </w:rPr>
  </w:style>
  <w:style w:type="paragraph" w:styleId="Header">
    <w:name w:val="header"/>
    <w:basedOn w:val="Normal"/>
    <w:link w:val="HeaderChar"/>
    <w:uiPriority w:val="99"/>
    <w:rsid w:val="004311A2"/>
    <w:pPr>
      <w:tabs>
        <w:tab w:val="center" w:pos="4680"/>
        <w:tab w:val="right" w:pos="9360"/>
      </w:tabs>
      <w:spacing w:after="0" w:line="240" w:lineRule="auto"/>
    </w:pPr>
  </w:style>
  <w:style w:type="character" w:customStyle="1" w:styleId="HeaderChar">
    <w:name w:val="Header Char"/>
    <w:link w:val="Header"/>
    <w:uiPriority w:val="99"/>
    <w:locked/>
    <w:rsid w:val="004311A2"/>
    <w:rPr>
      <w:rFonts w:cs="Times New Roman"/>
    </w:rPr>
  </w:style>
  <w:style w:type="paragraph" w:styleId="Footer">
    <w:name w:val="footer"/>
    <w:basedOn w:val="Normal"/>
    <w:link w:val="FooterChar"/>
    <w:uiPriority w:val="99"/>
    <w:rsid w:val="004311A2"/>
    <w:pPr>
      <w:tabs>
        <w:tab w:val="center" w:pos="4680"/>
        <w:tab w:val="right" w:pos="9360"/>
      </w:tabs>
      <w:spacing w:after="0" w:line="240" w:lineRule="auto"/>
    </w:pPr>
  </w:style>
  <w:style w:type="character" w:customStyle="1" w:styleId="FooterChar">
    <w:name w:val="Footer Char"/>
    <w:link w:val="Footer"/>
    <w:uiPriority w:val="99"/>
    <w:locked/>
    <w:rsid w:val="004311A2"/>
    <w:rPr>
      <w:rFonts w:cs="Times New Roman"/>
    </w:rPr>
  </w:style>
  <w:style w:type="paragraph" w:styleId="BodyTextIndent2">
    <w:name w:val="Body Text Indent 2"/>
    <w:basedOn w:val="Normal"/>
    <w:link w:val="BodyTextIndent2Char"/>
    <w:uiPriority w:val="99"/>
    <w:rsid w:val="00326245"/>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link w:val="BodyTextIndent2"/>
    <w:uiPriority w:val="99"/>
    <w:locked/>
    <w:rsid w:val="00326245"/>
    <w:rPr>
      <w:rFonts w:ascii="Arial" w:hAnsi="Arial" w:cs="Times New Roman"/>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13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User2.legis</cp:lastModifiedBy>
  <cp:revision>14</cp:revision>
  <cp:lastPrinted>2015-07-07T06:06:00Z</cp:lastPrinted>
  <dcterms:created xsi:type="dcterms:W3CDTF">2016-01-25T06:44:00Z</dcterms:created>
  <dcterms:modified xsi:type="dcterms:W3CDTF">2016-02-01T12:50:00Z</dcterms:modified>
</cp:coreProperties>
</file>