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80F54" w14:textId="77777777" w:rsidR="00EF3748" w:rsidRPr="00EF3748" w:rsidRDefault="00EF3748" w:rsidP="00EF3748">
      <w:pPr>
        <w:spacing w:after="200"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EF3748">
        <w:rPr>
          <w:rFonts w:ascii="Arial" w:eastAsia="Calibri" w:hAnsi="Arial" w:cs="Arial"/>
          <w:b/>
          <w:kern w:val="2"/>
          <w:sz w:val="40"/>
          <w:szCs w:val="40"/>
          <w:lang w:val="en-GB" w:eastAsia="en-GB"/>
          <w14:ligatures w14:val="standardContextual"/>
        </w:rPr>
        <w:t>PROVINCIAL ASSEMBLY OF THE PUNJAB</w:t>
      </w:r>
    </w:p>
    <w:p w14:paraId="0B1D62A0" w14:textId="77777777" w:rsidR="00A26DF0" w:rsidRPr="00EF3748" w:rsidRDefault="00A26DF0" w:rsidP="00A26DF0">
      <w:pPr>
        <w:spacing w:after="0" w:line="276" w:lineRule="auto"/>
        <w:ind w:left="14" w:right="29" w:hanging="14"/>
        <w:jc w:val="center"/>
        <w:rPr>
          <w:rFonts w:ascii="Arial" w:eastAsia="Verdana" w:hAnsi="Arial" w:cs="Arial"/>
          <w:b/>
          <w:sz w:val="28"/>
          <w:szCs w:val="28"/>
          <w:lang w:val="en-GB" w:eastAsia="en-GB"/>
        </w:rPr>
      </w:pPr>
      <w:r w:rsidRPr="00EF3748">
        <w:rPr>
          <w:rFonts w:ascii="Arial" w:eastAsia="Verdana" w:hAnsi="Arial" w:cs="Arial"/>
          <w:b/>
          <w:sz w:val="28"/>
          <w:szCs w:val="28"/>
          <w:lang w:val="en-GB" w:eastAsia="en-GB"/>
        </w:rPr>
        <w:t>Bill No. 3</w:t>
      </w:r>
      <w:r>
        <w:rPr>
          <w:rFonts w:ascii="Arial" w:eastAsia="Verdana" w:hAnsi="Arial" w:cs="Arial"/>
          <w:b/>
          <w:sz w:val="28"/>
          <w:szCs w:val="28"/>
          <w:lang w:val="en-GB" w:eastAsia="en-GB"/>
        </w:rPr>
        <w:t>1</w:t>
      </w:r>
      <w:r w:rsidRPr="00EF3748">
        <w:rPr>
          <w:rFonts w:ascii="Arial" w:eastAsia="Verdana" w:hAnsi="Arial" w:cs="Arial"/>
          <w:b/>
          <w:sz w:val="28"/>
          <w:szCs w:val="28"/>
          <w:lang w:val="en-GB" w:eastAsia="en-GB"/>
        </w:rPr>
        <w:t xml:space="preserve"> of 2025</w:t>
      </w:r>
    </w:p>
    <w:p w14:paraId="1CAF0986" w14:textId="1AD77DE2" w:rsidR="00EF3748" w:rsidRPr="00EF3748" w:rsidRDefault="00EF3748" w:rsidP="00EF3748">
      <w:pPr>
        <w:spacing w:before="240" w:after="0" w:line="240" w:lineRule="auto"/>
        <w:jc w:val="center"/>
        <w:rPr>
          <w:rFonts w:ascii="Arial" w:eastAsia="Calibri" w:hAnsi="Arial" w:cs="Arial"/>
          <w:b/>
          <w:bCs/>
          <w:sz w:val="32"/>
          <w:szCs w:val="32"/>
          <w:lang w:eastAsia="en-GB"/>
        </w:rPr>
      </w:pPr>
      <w:bookmarkStart w:id="1" w:name="_GoBack"/>
      <w:bookmarkEnd w:id="1"/>
      <w:r>
        <w:rPr>
          <w:rFonts w:ascii="Arial" w:eastAsia="Calibri" w:hAnsi="Arial" w:cs="Arial"/>
          <w:b/>
          <w:bCs/>
          <w:sz w:val="32"/>
          <w:szCs w:val="32"/>
          <w:lang w:eastAsia="en-GB"/>
        </w:rPr>
        <w:t xml:space="preserve">THE </w:t>
      </w:r>
      <w:r w:rsidRPr="00EF3748">
        <w:rPr>
          <w:rFonts w:ascii="Arial" w:eastAsia="Calibri" w:hAnsi="Arial" w:cs="Arial"/>
          <w:b/>
          <w:bCs/>
          <w:sz w:val="32"/>
          <w:szCs w:val="32"/>
          <w:lang w:eastAsia="en-GB"/>
        </w:rPr>
        <w:t>PUNJAB FINANCE (AMENDMENT) BILL 2025</w:t>
      </w:r>
    </w:p>
    <w:p w14:paraId="020D21FD" w14:textId="77777777" w:rsidR="00EF3748" w:rsidRPr="00EF3748" w:rsidRDefault="00EF3748" w:rsidP="00EF3748">
      <w:pPr>
        <w:spacing w:after="0" w:line="240" w:lineRule="auto"/>
        <w:jc w:val="center"/>
        <w:rPr>
          <w:rFonts w:ascii="Arial" w:eastAsia="Calibri" w:hAnsi="Arial" w:cs="Arial"/>
          <w:b/>
          <w:bCs/>
          <w:lang w:eastAsia="en-GB"/>
        </w:rPr>
      </w:pPr>
    </w:p>
    <w:p w14:paraId="6E1966E2" w14:textId="77777777" w:rsidR="00EF3748" w:rsidRPr="00EF3748" w:rsidRDefault="00EF3748" w:rsidP="00D95256">
      <w:pPr>
        <w:spacing w:before="120" w:after="0" w:line="240" w:lineRule="auto"/>
        <w:jc w:val="center"/>
        <w:rPr>
          <w:rFonts w:ascii="Arial" w:eastAsia="Calibri" w:hAnsi="Arial" w:cs="Arial"/>
          <w:bCs/>
          <w:sz w:val="24"/>
          <w:szCs w:val="24"/>
          <w:lang w:eastAsia="en-GB"/>
        </w:rPr>
      </w:pPr>
      <w:r w:rsidRPr="00EF3748">
        <w:rPr>
          <w:rFonts w:ascii="Arial" w:eastAsia="Calibri" w:hAnsi="Arial" w:cs="Arial"/>
          <w:bCs/>
          <w:sz w:val="24"/>
          <w:szCs w:val="24"/>
          <w:lang w:eastAsia="en-GB"/>
        </w:rPr>
        <w:t>A</w:t>
      </w:r>
    </w:p>
    <w:p w14:paraId="5F8CECC0" w14:textId="77777777" w:rsidR="00EF3748" w:rsidRPr="00EF3748" w:rsidRDefault="00EF3748" w:rsidP="00D95256">
      <w:pPr>
        <w:spacing w:before="120" w:after="0" w:line="240" w:lineRule="auto"/>
        <w:jc w:val="center"/>
        <w:rPr>
          <w:rFonts w:ascii="Arial" w:eastAsia="Calibri" w:hAnsi="Arial" w:cs="Arial"/>
          <w:bCs/>
          <w:sz w:val="24"/>
          <w:szCs w:val="24"/>
          <w:lang w:eastAsia="en-GB"/>
        </w:rPr>
      </w:pPr>
      <w:r w:rsidRPr="00EF3748">
        <w:rPr>
          <w:rFonts w:ascii="Arial" w:eastAsia="Calibri" w:hAnsi="Arial" w:cs="Arial"/>
          <w:bCs/>
          <w:sz w:val="24"/>
          <w:szCs w:val="24"/>
          <w:lang w:eastAsia="en-GB"/>
        </w:rPr>
        <w:t>Bill</w:t>
      </w:r>
    </w:p>
    <w:p w14:paraId="7C2895A2" w14:textId="77777777" w:rsidR="003C1C2B" w:rsidRPr="00B73C1A" w:rsidRDefault="003C1C2B" w:rsidP="00D95256">
      <w:pPr>
        <w:autoSpaceDE w:val="0"/>
        <w:autoSpaceDN w:val="0"/>
        <w:adjustRightInd w:val="0"/>
        <w:spacing w:before="120" w:after="0" w:line="240" w:lineRule="auto"/>
        <w:jc w:val="center"/>
        <w:rPr>
          <w:rFonts w:asciiTheme="minorBidi" w:hAnsiTheme="minorBidi"/>
          <w:i/>
          <w:iCs/>
          <w:sz w:val="24"/>
          <w:szCs w:val="24"/>
        </w:rPr>
      </w:pPr>
      <w:proofErr w:type="gramStart"/>
      <w:r w:rsidRPr="00B73C1A">
        <w:rPr>
          <w:rFonts w:asciiTheme="minorBidi" w:hAnsiTheme="minorBidi"/>
          <w:i/>
          <w:iCs/>
          <w:sz w:val="24"/>
          <w:szCs w:val="24"/>
        </w:rPr>
        <w:t>to</w:t>
      </w:r>
      <w:proofErr w:type="gramEnd"/>
      <w:r w:rsidRPr="00B73C1A">
        <w:rPr>
          <w:rFonts w:asciiTheme="minorBidi" w:hAnsiTheme="minorBidi"/>
          <w:i/>
          <w:iCs/>
          <w:sz w:val="24"/>
          <w:szCs w:val="24"/>
        </w:rPr>
        <w:t xml:space="preserve"> amend the Punjab Finance Act, 1977.</w:t>
      </w:r>
    </w:p>
    <w:p w14:paraId="3C01704C" w14:textId="0D656B30" w:rsidR="003C1C2B" w:rsidRPr="00B73C1A" w:rsidRDefault="00AC70FE" w:rsidP="00B73C1A">
      <w:pPr>
        <w:autoSpaceDE w:val="0"/>
        <w:autoSpaceDN w:val="0"/>
        <w:adjustRightInd w:val="0"/>
        <w:spacing w:after="0" w:line="240" w:lineRule="auto"/>
        <w:jc w:val="both"/>
        <w:rPr>
          <w:rFonts w:asciiTheme="minorBidi" w:hAnsiTheme="minorBidi"/>
          <w:sz w:val="24"/>
          <w:szCs w:val="24"/>
        </w:rPr>
      </w:pPr>
      <w:r w:rsidRPr="00B73C1A">
        <w:rPr>
          <w:rFonts w:asciiTheme="minorBidi" w:hAnsiTheme="minorBidi"/>
          <w:sz w:val="24"/>
          <w:szCs w:val="24"/>
        </w:rPr>
        <w:t>I</w:t>
      </w:r>
      <w:r w:rsidR="003C1C2B" w:rsidRPr="00B73C1A">
        <w:rPr>
          <w:rFonts w:asciiTheme="minorBidi" w:hAnsiTheme="minorBidi"/>
          <w:sz w:val="24"/>
          <w:szCs w:val="24"/>
        </w:rPr>
        <w:t xml:space="preserve">t is necessary to amend the Punjab Finance Act, 1977 </w:t>
      </w:r>
      <w:r w:rsidR="003C1C2B" w:rsidRPr="00B73C1A">
        <w:rPr>
          <w:rFonts w:asciiTheme="minorBidi" w:hAnsiTheme="minorBidi"/>
          <w:iCs/>
          <w:sz w:val="24"/>
          <w:szCs w:val="24"/>
        </w:rPr>
        <w:t xml:space="preserve">(XV </w:t>
      </w:r>
      <w:r w:rsidR="003C1C2B" w:rsidRPr="00B73C1A">
        <w:rPr>
          <w:rFonts w:asciiTheme="minorBidi" w:hAnsiTheme="minorBidi"/>
          <w:sz w:val="24"/>
          <w:szCs w:val="24"/>
        </w:rPr>
        <w:t>of 1977) for the purposes hereinafter appearing.</w:t>
      </w:r>
    </w:p>
    <w:p w14:paraId="1E3DE49C" w14:textId="77777777" w:rsidR="003C1C2B" w:rsidRPr="00B73C1A" w:rsidRDefault="003C1C2B" w:rsidP="00B73C1A">
      <w:pPr>
        <w:autoSpaceDE w:val="0"/>
        <w:autoSpaceDN w:val="0"/>
        <w:adjustRightInd w:val="0"/>
        <w:spacing w:before="120" w:after="120" w:line="240" w:lineRule="auto"/>
        <w:jc w:val="both"/>
        <w:rPr>
          <w:rFonts w:asciiTheme="minorBidi" w:hAnsiTheme="minorBidi"/>
          <w:sz w:val="24"/>
          <w:szCs w:val="24"/>
        </w:rPr>
      </w:pPr>
      <w:r w:rsidRPr="00B73C1A">
        <w:rPr>
          <w:rFonts w:asciiTheme="minorBidi" w:hAnsiTheme="minorBidi"/>
          <w:sz w:val="24"/>
          <w:szCs w:val="24"/>
        </w:rPr>
        <w:t>Be it enacted by Provincial Assembly of the Punjab as follows:</w:t>
      </w:r>
    </w:p>
    <w:p w14:paraId="4777F5B6" w14:textId="081F8640" w:rsidR="003C1C2B" w:rsidRPr="00B73C1A" w:rsidRDefault="003C1C2B" w:rsidP="00B73C1A">
      <w:pPr>
        <w:pStyle w:val="ListParagraph"/>
        <w:numPr>
          <w:ilvl w:val="0"/>
          <w:numId w:val="2"/>
        </w:numPr>
        <w:autoSpaceDE w:val="0"/>
        <w:autoSpaceDN w:val="0"/>
        <w:adjustRightInd w:val="0"/>
        <w:spacing w:after="0" w:line="240" w:lineRule="auto"/>
        <w:ind w:left="0" w:firstLine="0"/>
        <w:contextualSpacing w:val="0"/>
        <w:jc w:val="both"/>
        <w:rPr>
          <w:rFonts w:asciiTheme="minorBidi" w:hAnsiTheme="minorBidi"/>
          <w:sz w:val="24"/>
          <w:szCs w:val="24"/>
        </w:rPr>
      </w:pPr>
      <w:r w:rsidRPr="00B73C1A">
        <w:rPr>
          <w:rFonts w:asciiTheme="minorBidi" w:hAnsiTheme="minorBidi"/>
          <w:b/>
          <w:bCs/>
          <w:sz w:val="24"/>
          <w:szCs w:val="24"/>
        </w:rPr>
        <w:t>Short title and commencement</w:t>
      </w:r>
      <w:proofErr w:type="gramStart"/>
      <w:r w:rsidRPr="00B73C1A">
        <w:rPr>
          <w:rFonts w:asciiTheme="minorBidi" w:hAnsiTheme="minorBidi"/>
          <w:bCs/>
          <w:sz w:val="24"/>
          <w:szCs w:val="24"/>
        </w:rPr>
        <w:t>.-</w:t>
      </w:r>
      <w:proofErr w:type="gramEnd"/>
      <w:r w:rsidRPr="00B73C1A">
        <w:rPr>
          <w:rFonts w:asciiTheme="minorBidi" w:hAnsiTheme="minorBidi"/>
          <w:b/>
          <w:bCs/>
          <w:sz w:val="24"/>
          <w:szCs w:val="24"/>
        </w:rPr>
        <w:t xml:space="preserve"> </w:t>
      </w:r>
      <w:r w:rsidRPr="00B73C1A">
        <w:rPr>
          <w:rFonts w:asciiTheme="minorBidi" w:hAnsiTheme="minorBidi"/>
          <w:sz w:val="24"/>
          <w:szCs w:val="24"/>
        </w:rPr>
        <w:t>(1) This Act may be cited as the Punjab Finance (Amendment) Act 202</w:t>
      </w:r>
      <w:r w:rsidR="00F27690" w:rsidRPr="00B73C1A">
        <w:rPr>
          <w:rFonts w:asciiTheme="minorBidi" w:hAnsiTheme="minorBidi"/>
          <w:sz w:val="24"/>
          <w:szCs w:val="24"/>
        </w:rPr>
        <w:t>5</w:t>
      </w:r>
      <w:r w:rsidRPr="00B73C1A">
        <w:rPr>
          <w:rFonts w:asciiTheme="minorBidi" w:hAnsiTheme="minorBidi"/>
          <w:sz w:val="24"/>
          <w:szCs w:val="24"/>
        </w:rPr>
        <w:t>.</w:t>
      </w:r>
    </w:p>
    <w:p w14:paraId="601A1411" w14:textId="77777777" w:rsidR="003C1C2B" w:rsidRDefault="003C1C2B" w:rsidP="00B73C1A">
      <w:pPr>
        <w:autoSpaceDE w:val="0"/>
        <w:autoSpaceDN w:val="0"/>
        <w:adjustRightInd w:val="0"/>
        <w:spacing w:after="0" w:line="240" w:lineRule="auto"/>
        <w:ind w:firstLine="720"/>
        <w:jc w:val="both"/>
        <w:rPr>
          <w:rFonts w:asciiTheme="minorBidi" w:hAnsiTheme="minorBidi"/>
          <w:sz w:val="24"/>
          <w:szCs w:val="24"/>
        </w:rPr>
      </w:pPr>
      <w:r w:rsidRPr="00B73C1A">
        <w:rPr>
          <w:rFonts w:asciiTheme="minorBidi" w:hAnsiTheme="minorBidi"/>
          <w:sz w:val="24"/>
          <w:szCs w:val="24"/>
        </w:rPr>
        <w:t>(2)</w:t>
      </w:r>
      <w:r w:rsidRPr="00B73C1A">
        <w:rPr>
          <w:rFonts w:asciiTheme="minorBidi" w:hAnsiTheme="minorBidi"/>
          <w:sz w:val="24"/>
          <w:szCs w:val="24"/>
        </w:rPr>
        <w:tab/>
        <w:t>This Act shall come into force at once.</w:t>
      </w:r>
    </w:p>
    <w:p w14:paraId="54F22608" w14:textId="77777777" w:rsidR="00B73C1A" w:rsidRPr="00D95256" w:rsidRDefault="00B73C1A" w:rsidP="00B73C1A">
      <w:pPr>
        <w:autoSpaceDE w:val="0"/>
        <w:autoSpaceDN w:val="0"/>
        <w:adjustRightInd w:val="0"/>
        <w:spacing w:after="0" w:line="240" w:lineRule="auto"/>
        <w:jc w:val="both"/>
        <w:rPr>
          <w:rFonts w:asciiTheme="minorBidi" w:hAnsiTheme="minorBidi"/>
          <w:sz w:val="16"/>
          <w:szCs w:val="16"/>
        </w:rPr>
      </w:pPr>
    </w:p>
    <w:p w14:paraId="6D6E9C39" w14:textId="1BC31D31" w:rsidR="00A3414B" w:rsidRPr="00B73C1A" w:rsidRDefault="003C1C2B" w:rsidP="00B73C1A">
      <w:pPr>
        <w:pStyle w:val="ListParagraph"/>
        <w:numPr>
          <w:ilvl w:val="0"/>
          <w:numId w:val="2"/>
        </w:numPr>
        <w:autoSpaceDE w:val="0"/>
        <w:autoSpaceDN w:val="0"/>
        <w:adjustRightInd w:val="0"/>
        <w:spacing w:after="0" w:line="240" w:lineRule="auto"/>
        <w:ind w:left="0" w:firstLine="0"/>
        <w:contextualSpacing w:val="0"/>
        <w:jc w:val="both"/>
        <w:rPr>
          <w:rFonts w:asciiTheme="minorBidi" w:hAnsiTheme="minorBidi"/>
          <w:sz w:val="24"/>
          <w:szCs w:val="24"/>
        </w:rPr>
      </w:pPr>
      <w:r w:rsidRPr="00B73C1A">
        <w:rPr>
          <w:rFonts w:asciiTheme="minorBidi" w:hAnsiTheme="minorBidi"/>
          <w:b/>
          <w:bCs/>
          <w:sz w:val="24"/>
          <w:szCs w:val="24"/>
        </w:rPr>
        <w:t>Substitution of section 3 of Act XV of 1977</w:t>
      </w:r>
      <w:r w:rsidRPr="00B73C1A">
        <w:rPr>
          <w:rFonts w:asciiTheme="minorBidi" w:hAnsiTheme="minorBidi"/>
          <w:bCs/>
          <w:sz w:val="24"/>
          <w:szCs w:val="24"/>
        </w:rPr>
        <w:t>.-</w:t>
      </w:r>
      <w:r w:rsidRPr="00B73C1A">
        <w:rPr>
          <w:rFonts w:asciiTheme="minorBidi" w:hAnsiTheme="minorBidi"/>
          <w:b/>
          <w:bCs/>
          <w:sz w:val="24"/>
          <w:szCs w:val="24"/>
        </w:rPr>
        <w:t xml:space="preserve"> </w:t>
      </w:r>
      <w:r w:rsidRPr="00B73C1A">
        <w:rPr>
          <w:rFonts w:asciiTheme="minorBidi" w:hAnsiTheme="minorBidi"/>
          <w:sz w:val="24"/>
          <w:szCs w:val="24"/>
        </w:rPr>
        <w:t xml:space="preserve">In the Punjab Finance Act, 1977 </w:t>
      </w:r>
      <w:r w:rsidRPr="00B73C1A">
        <w:rPr>
          <w:rFonts w:asciiTheme="minorBidi" w:hAnsiTheme="minorBidi"/>
          <w:iCs/>
          <w:sz w:val="24"/>
          <w:szCs w:val="24"/>
        </w:rPr>
        <w:t xml:space="preserve">(XV </w:t>
      </w:r>
      <w:r w:rsidRPr="00B73C1A">
        <w:rPr>
          <w:rFonts w:asciiTheme="minorBidi" w:hAnsiTheme="minorBidi"/>
          <w:sz w:val="24"/>
          <w:szCs w:val="24"/>
        </w:rPr>
        <w:t xml:space="preserve">of 1977), in section </w:t>
      </w:r>
      <w:r w:rsidR="00952812" w:rsidRPr="00B73C1A">
        <w:rPr>
          <w:rFonts w:asciiTheme="minorBidi" w:hAnsiTheme="minorBidi"/>
          <w:sz w:val="24"/>
          <w:szCs w:val="24"/>
        </w:rPr>
        <w:t xml:space="preserve">3, </w:t>
      </w:r>
      <w:r w:rsidR="00A3414B" w:rsidRPr="00B73C1A">
        <w:rPr>
          <w:rFonts w:asciiTheme="minorBidi" w:hAnsiTheme="minorBidi"/>
          <w:sz w:val="24"/>
          <w:szCs w:val="24"/>
        </w:rPr>
        <w:t>after sub-section (2)</w:t>
      </w:r>
      <w:r w:rsidR="00AC70FE" w:rsidRPr="00B73C1A">
        <w:rPr>
          <w:rFonts w:asciiTheme="minorBidi" w:hAnsiTheme="minorBidi"/>
          <w:sz w:val="24"/>
          <w:szCs w:val="24"/>
        </w:rPr>
        <w:t>,</w:t>
      </w:r>
      <w:r w:rsidR="00A3414B" w:rsidRPr="00B73C1A">
        <w:rPr>
          <w:rFonts w:asciiTheme="minorBidi" w:hAnsiTheme="minorBidi"/>
          <w:sz w:val="24"/>
          <w:szCs w:val="24"/>
        </w:rPr>
        <w:t xml:space="preserve"> the following shall be inserted:</w:t>
      </w:r>
    </w:p>
    <w:p w14:paraId="75EDD1A0" w14:textId="0A315331" w:rsidR="00A3414B" w:rsidRPr="00B73C1A" w:rsidRDefault="00A3414B" w:rsidP="00B73C1A">
      <w:pPr>
        <w:pStyle w:val="ListParagraph"/>
        <w:autoSpaceDE w:val="0"/>
        <w:autoSpaceDN w:val="0"/>
        <w:adjustRightInd w:val="0"/>
        <w:spacing w:after="0" w:line="240" w:lineRule="auto"/>
        <w:ind w:right="818" w:firstLine="540"/>
        <w:contextualSpacing w:val="0"/>
        <w:jc w:val="both"/>
        <w:rPr>
          <w:rFonts w:asciiTheme="minorBidi" w:hAnsiTheme="minorBidi"/>
          <w:sz w:val="24"/>
          <w:szCs w:val="24"/>
        </w:rPr>
      </w:pPr>
      <w:r w:rsidRPr="00B73C1A">
        <w:rPr>
          <w:rFonts w:asciiTheme="minorBidi" w:hAnsiTheme="minorBidi"/>
          <w:sz w:val="24"/>
          <w:szCs w:val="24"/>
        </w:rPr>
        <w:t>“</w:t>
      </w:r>
      <w:r w:rsidR="00233647" w:rsidRPr="00B73C1A">
        <w:rPr>
          <w:rFonts w:asciiTheme="minorBidi" w:hAnsiTheme="minorBidi"/>
          <w:sz w:val="24"/>
          <w:szCs w:val="24"/>
        </w:rPr>
        <w:t>(</w:t>
      </w:r>
      <w:proofErr w:type="spellStart"/>
      <w:r w:rsidR="00233647" w:rsidRPr="00B73C1A">
        <w:rPr>
          <w:rFonts w:asciiTheme="minorBidi" w:hAnsiTheme="minorBidi"/>
          <w:sz w:val="24"/>
          <w:szCs w:val="24"/>
        </w:rPr>
        <w:t>2a</w:t>
      </w:r>
      <w:proofErr w:type="spellEnd"/>
      <w:r w:rsidR="00233647" w:rsidRPr="00B73C1A">
        <w:rPr>
          <w:rFonts w:asciiTheme="minorBidi" w:hAnsiTheme="minorBidi"/>
          <w:sz w:val="24"/>
          <w:szCs w:val="24"/>
        </w:rPr>
        <w:t xml:space="preserve">) </w:t>
      </w:r>
      <w:r w:rsidRPr="00B73C1A">
        <w:rPr>
          <w:rFonts w:asciiTheme="minorBidi" w:hAnsiTheme="minorBidi"/>
          <w:sz w:val="24"/>
          <w:szCs w:val="24"/>
        </w:rPr>
        <w:t>In case of employment, the drawing and disbursing officer or a principal officer of a local authority, company or other public body, as the case may be, shall deduct the amount of the tax from the salaries of its employees and deposit in treasury.</w:t>
      </w:r>
    </w:p>
    <w:p w14:paraId="7FCE7AF1" w14:textId="5A2AC12D" w:rsidR="00963C15" w:rsidRPr="00B73C1A" w:rsidRDefault="00B73C1A" w:rsidP="00B73C1A">
      <w:pPr>
        <w:pStyle w:val="ListParagraph"/>
        <w:autoSpaceDE w:val="0"/>
        <w:autoSpaceDN w:val="0"/>
        <w:adjustRightInd w:val="0"/>
        <w:spacing w:after="0" w:line="240" w:lineRule="auto"/>
        <w:ind w:right="818"/>
        <w:contextualSpacing w:val="0"/>
        <w:jc w:val="both"/>
        <w:rPr>
          <w:rFonts w:asciiTheme="minorBidi" w:hAnsiTheme="minorBidi"/>
          <w:sz w:val="24"/>
          <w:szCs w:val="24"/>
        </w:rPr>
      </w:pPr>
      <w:r>
        <w:rPr>
          <w:rFonts w:asciiTheme="minorBidi" w:hAnsiTheme="minorBidi"/>
          <w:sz w:val="24"/>
          <w:szCs w:val="24"/>
        </w:rPr>
        <w:tab/>
      </w:r>
      <w:r w:rsidR="00A3414B" w:rsidRPr="00B73C1A">
        <w:rPr>
          <w:rFonts w:asciiTheme="minorBidi" w:hAnsiTheme="minorBidi"/>
          <w:sz w:val="24"/>
          <w:szCs w:val="24"/>
        </w:rPr>
        <w:t>(</w:t>
      </w:r>
      <w:proofErr w:type="spellStart"/>
      <w:r w:rsidR="00A3414B" w:rsidRPr="00B73C1A">
        <w:rPr>
          <w:rFonts w:asciiTheme="minorBidi" w:hAnsiTheme="minorBidi"/>
          <w:sz w:val="24"/>
          <w:szCs w:val="24"/>
        </w:rPr>
        <w:t>2b</w:t>
      </w:r>
      <w:proofErr w:type="spellEnd"/>
      <w:r w:rsidR="00A3414B" w:rsidRPr="00B73C1A">
        <w:rPr>
          <w:rFonts w:asciiTheme="minorBidi" w:hAnsiTheme="minorBidi"/>
          <w:sz w:val="24"/>
          <w:szCs w:val="24"/>
        </w:rPr>
        <w:t>)</w:t>
      </w:r>
      <w:r w:rsidR="00233647" w:rsidRPr="00B73C1A">
        <w:rPr>
          <w:rFonts w:asciiTheme="minorBidi" w:hAnsiTheme="minorBidi"/>
          <w:sz w:val="24"/>
          <w:szCs w:val="24"/>
        </w:rPr>
        <w:tab/>
      </w:r>
      <w:r w:rsidR="00A3414B" w:rsidRPr="00B73C1A">
        <w:rPr>
          <w:rFonts w:asciiTheme="minorBidi" w:hAnsiTheme="minorBidi"/>
          <w:sz w:val="24"/>
          <w:szCs w:val="24"/>
        </w:rPr>
        <w:t xml:space="preserve">Where the drawing and disbursing officer or the principal officer who fails to deduct amount of the tax under sub-section </w:t>
      </w:r>
      <w:r w:rsidR="00E910E5" w:rsidRPr="00B73C1A">
        <w:rPr>
          <w:rFonts w:asciiTheme="minorBidi" w:hAnsiTheme="minorBidi"/>
          <w:sz w:val="24"/>
          <w:szCs w:val="24"/>
        </w:rPr>
        <w:t>(</w:t>
      </w:r>
      <w:proofErr w:type="spellStart"/>
      <w:r w:rsidR="00E910E5" w:rsidRPr="00B73C1A">
        <w:rPr>
          <w:rFonts w:asciiTheme="minorBidi" w:hAnsiTheme="minorBidi"/>
          <w:sz w:val="24"/>
          <w:szCs w:val="24"/>
        </w:rPr>
        <w:t>2a</w:t>
      </w:r>
      <w:proofErr w:type="spellEnd"/>
      <w:r w:rsidR="00A3414B" w:rsidRPr="00B73C1A">
        <w:rPr>
          <w:rFonts w:asciiTheme="minorBidi" w:hAnsiTheme="minorBidi"/>
          <w:sz w:val="24"/>
          <w:szCs w:val="24"/>
        </w:rPr>
        <w:t>) or fails to deposit deducted amount of tax in treasury, such drawing and disbursing officer or the principal officer shall be liable to pay the amount of payable tax to the Excise and Taxation Officer who may pass an order to that effect an</w:t>
      </w:r>
      <w:r w:rsidR="00963C15" w:rsidRPr="00B73C1A">
        <w:rPr>
          <w:rFonts w:asciiTheme="minorBidi" w:hAnsiTheme="minorBidi"/>
          <w:sz w:val="24"/>
          <w:szCs w:val="24"/>
        </w:rPr>
        <w:t>d proceed to recover the same.</w:t>
      </w:r>
    </w:p>
    <w:p w14:paraId="15384DCF" w14:textId="22EB09EE" w:rsidR="003C1C2B" w:rsidRPr="00B73C1A" w:rsidRDefault="00963C15" w:rsidP="00B73C1A">
      <w:pPr>
        <w:pStyle w:val="ListParagraph"/>
        <w:autoSpaceDE w:val="0"/>
        <w:autoSpaceDN w:val="0"/>
        <w:adjustRightInd w:val="0"/>
        <w:spacing w:after="0" w:line="240" w:lineRule="auto"/>
        <w:ind w:right="818" w:firstLine="720"/>
        <w:contextualSpacing w:val="0"/>
        <w:jc w:val="both"/>
        <w:rPr>
          <w:rFonts w:asciiTheme="minorBidi" w:hAnsiTheme="minorBidi"/>
          <w:sz w:val="24"/>
          <w:szCs w:val="24"/>
        </w:rPr>
      </w:pPr>
      <w:r w:rsidRPr="00B73C1A">
        <w:rPr>
          <w:rFonts w:asciiTheme="minorBidi" w:hAnsiTheme="minorBidi"/>
          <w:sz w:val="24"/>
          <w:szCs w:val="24"/>
        </w:rPr>
        <w:t>(</w:t>
      </w:r>
      <w:proofErr w:type="spellStart"/>
      <w:r w:rsidRPr="00B73C1A">
        <w:rPr>
          <w:rFonts w:asciiTheme="minorBidi" w:hAnsiTheme="minorBidi"/>
          <w:sz w:val="24"/>
          <w:szCs w:val="24"/>
        </w:rPr>
        <w:t>2c</w:t>
      </w:r>
      <w:proofErr w:type="spellEnd"/>
      <w:r w:rsidR="00233647" w:rsidRPr="00B73C1A">
        <w:rPr>
          <w:rFonts w:asciiTheme="minorBidi" w:hAnsiTheme="minorBidi"/>
          <w:sz w:val="24"/>
          <w:szCs w:val="24"/>
        </w:rPr>
        <w:t>)</w:t>
      </w:r>
      <w:r w:rsidR="00233647" w:rsidRPr="00B73C1A">
        <w:rPr>
          <w:rFonts w:asciiTheme="minorBidi" w:hAnsiTheme="minorBidi"/>
          <w:sz w:val="24"/>
          <w:szCs w:val="24"/>
        </w:rPr>
        <w:tab/>
      </w:r>
      <w:r w:rsidR="004B20E0" w:rsidRPr="00B73C1A">
        <w:rPr>
          <w:rFonts w:asciiTheme="minorBidi" w:hAnsiTheme="minorBidi"/>
          <w:sz w:val="24"/>
          <w:szCs w:val="24"/>
        </w:rPr>
        <w:t>No recovery under sub-section (</w:t>
      </w:r>
      <w:proofErr w:type="spellStart"/>
      <w:r w:rsidR="004B20E0" w:rsidRPr="00B73C1A">
        <w:rPr>
          <w:rFonts w:asciiTheme="minorBidi" w:hAnsiTheme="minorBidi"/>
          <w:sz w:val="24"/>
          <w:szCs w:val="24"/>
        </w:rPr>
        <w:t>2b</w:t>
      </w:r>
      <w:proofErr w:type="spellEnd"/>
      <w:r w:rsidR="003C1C2B" w:rsidRPr="00B73C1A">
        <w:rPr>
          <w:rFonts w:asciiTheme="minorBidi" w:hAnsiTheme="minorBidi"/>
          <w:sz w:val="24"/>
          <w:szCs w:val="24"/>
        </w:rPr>
        <w:t>) shall be made unless the person referred to in sub-section (</w:t>
      </w:r>
      <w:proofErr w:type="spellStart"/>
      <w:r w:rsidR="004B20E0" w:rsidRPr="00B73C1A">
        <w:rPr>
          <w:rFonts w:asciiTheme="minorBidi" w:hAnsiTheme="minorBidi"/>
          <w:sz w:val="24"/>
          <w:szCs w:val="24"/>
        </w:rPr>
        <w:t>2b</w:t>
      </w:r>
      <w:proofErr w:type="spellEnd"/>
      <w:r w:rsidR="003C1C2B" w:rsidRPr="00B73C1A">
        <w:rPr>
          <w:rFonts w:asciiTheme="minorBidi" w:hAnsiTheme="minorBidi"/>
          <w:sz w:val="24"/>
          <w:szCs w:val="24"/>
        </w:rPr>
        <w:t>)</w:t>
      </w:r>
      <w:r w:rsidR="007B1A99" w:rsidRPr="00B73C1A">
        <w:rPr>
          <w:rFonts w:asciiTheme="minorBidi" w:hAnsiTheme="minorBidi"/>
          <w:sz w:val="24"/>
          <w:szCs w:val="24"/>
        </w:rPr>
        <w:t xml:space="preserve"> has been provided an</w:t>
      </w:r>
      <w:r w:rsidR="003C1C2B" w:rsidRPr="00B73C1A">
        <w:rPr>
          <w:rFonts w:asciiTheme="minorBidi" w:hAnsiTheme="minorBidi"/>
          <w:sz w:val="24"/>
          <w:szCs w:val="24"/>
        </w:rPr>
        <w:t xml:space="preserve"> opportunity of being heard.</w:t>
      </w:r>
      <w:proofErr w:type="gramStart"/>
      <w:r w:rsidR="003C1C2B" w:rsidRPr="00B73C1A">
        <w:rPr>
          <w:rFonts w:asciiTheme="minorBidi" w:hAnsiTheme="minorBidi"/>
          <w:sz w:val="24"/>
          <w:szCs w:val="24"/>
        </w:rPr>
        <w:t>”.</w:t>
      </w:r>
      <w:proofErr w:type="gramEnd"/>
    </w:p>
    <w:p w14:paraId="2454CC4C" w14:textId="455356D5" w:rsidR="003C1C2B" w:rsidRPr="00B73C1A" w:rsidRDefault="003C1C2B" w:rsidP="00B73C1A">
      <w:pPr>
        <w:autoSpaceDE w:val="0"/>
        <w:autoSpaceDN w:val="0"/>
        <w:adjustRightInd w:val="0"/>
        <w:spacing w:before="120" w:after="120" w:line="240" w:lineRule="auto"/>
        <w:jc w:val="center"/>
        <w:rPr>
          <w:rFonts w:asciiTheme="minorBidi" w:hAnsiTheme="minorBidi"/>
          <w:b/>
          <w:bCs/>
          <w:sz w:val="24"/>
          <w:szCs w:val="24"/>
        </w:rPr>
      </w:pPr>
      <w:r w:rsidRPr="00B73C1A">
        <w:rPr>
          <w:rFonts w:asciiTheme="minorBidi" w:hAnsiTheme="minorBidi"/>
          <w:b/>
          <w:bCs/>
          <w:sz w:val="24"/>
          <w:szCs w:val="24"/>
        </w:rPr>
        <w:t>STATEMENT OF OBJECTS AND REASONS</w:t>
      </w:r>
    </w:p>
    <w:p w14:paraId="3659EBB9" w14:textId="38075B09" w:rsidR="003C1C2B" w:rsidRDefault="00FD46A2" w:rsidP="00B73C1A">
      <w:pPr>
        <w:tabs>
          <w:tab w:val="left" w:pos="720"/>
        </w:tabs>
        <w:spacing w:after="0" w:line="240" w:lineRule="auto"/>
        <w:jc w:val="both"/>
        <w:rPr>
          <w:rFonts w:asciiTheme="minorBidi" w:hAnsiTheme="minorBidi"/>
          <w:noProof/>
          <w:sz w:val="24"/>
          <w:szCs w:val="24"/>
        </w:rPr>
      </w:pPr>
      <w:r w:rsidRPr="00B73C1A">
        <w:rPr>
          <w:rFonts w:asciiTheme="minorBidi" w:eastAsia="Arial" w:hAnsiTheme="minorBidi"/>
          <w:color w:val="020202"/>
          <w:sz w:val="24"/>
          <w:szCs w:val="24"/>
        </w:rPr>
        <w:t>Proposed amendment</w:t>
      </w:r>
      <w:r w:rsidR="003C1C2B" w:rsidRPr="00B73C1A">
        <w:rPr>
          <w:rFonts w:asciiTheme="minorBidi" w:eastAsia="Arial" w:hAnsiTheme="minorBidi"/>
          <w:color w:val="020202"/>
          <w:sz w:val="24"/>
          <w:szCs w:val="24"/>
        </w:rPr>
        <w:t xml:space="preserve"> aims to streamline the process of tax collection by a drawing and disbursing officer or a principal officer of a local authority, company or other public body</w:t>
      </w:r>
      <w:r w:rsidRPr="00B73C1A">
        <w:rPr>
          <w:rFonts w:asciiTheme="minorBidi" w:eastAsia="Arial" w:hAnsiTheme="minorBidi"/>
          <w:color w:val="020202"/>
          <w:sz w:val="24"/>
          <w:szCs w:val="24"/>
        </w:rPr>
        <w:t xml:space="preserve"> in case of </w:t>
      </w:r>
      <w:r w:rsidR="00C81A4E" w:rsidRPr="00B73C1A">
        <w:rPr>
          <w:rFonts w:asciiTheme="minorBidi" w:eastAsia="Arial" w:hAnsiTheme="minorBidi"/>
          <w:color w:val="020202"/>
          <w:sz w:val="24"/>
          <w:szCs w:val="24"/>
        </w:rPr>
        <w:t>employment</w:t>
      </w:r>
      <w:r w:rsidR="003C1C2B" w:rsidRPr="00B73C1A">
        <w:rPr>
          <w:rFonts w:asciiTheme="minorBidi" w:eastAsia="Arial" w:hAnsiTheme="minorBidi"/>
          <w:color w:val="020202"/>
          <w:sz w:val="24"/>
          <w:szCs w:val="24"/>
        </w:rPr>
        <w:t xml:space="preserve">. After deduction, </w:t>
      </w:r>
      <w:r w:rsidR="008457ED" w:rsidRPr="00B73C1A">
        <w:rPr>
          <w:rFonts w:asciiTheme="minorBidi" w:eastAsia="Arial" w:hAnsiTheme="minorBidi"/>
          <w:color w:val="020202"/>
          <w:sz w:val="24"/>
          <w:szCs w:val="24"/>
        </w:rPr>
        <w:t>drawing and disbursing officer or a principal officer</w:t>
      </w:r>
      <w:r w:rsidR="003C1C2B" w:rsidRPr="00B73C1A">
        <w:rPr>
          <w:rFonts w:asciiTheme="minorBidi" w:eastAsia="Arial" w:hAnsiTheme="minorBidi"/>
          <w:color w:val="020202"/>
          <w:sz w:val="24"/>
          <w:szCs w:val="24"/>
        </w:rPr>
        <w:t xml:space="preserve"> shall be responsible for deposit of the deducted amount of tax in the treasury. In case of failure, he shall be liable to pay the amount of the professional tax to the concerned </w:t>
      </w:r>
      <w:r w:rsidR="008457ED" w:rsidRPr="00B73C1A">
        <w:rPr>
          <w:rFonts w:asciiTheme="minorBidi" w:eastAsia="Arial" w:hAnsiTheme="minorBidi"/>
          <w:color w:val="020202"/>
          <w:sz w:val="24"/>
          <w:szCs w:val="24"/>
        </w:rPr>
        <w:t xml:space="preserve">Excise </w:t>
      </w:r>
      <w:r w:rsidR="003C1C2B" w:rsidRPr="00B73C1A">
        <w:rPr>
          <w:rFonts w:asciiTheme="minorBidi" w:eastAsia="Arial" w:hAnsiTheme="minorBidi"/>
          <w:color w:val="020202"/>
          <w:sz w:val="24"/>
          <w:szCs w:val="24"/>
        </w:rPr>
        <w:t xml:space="preserve">and </w:t>
      </w:r>
      <w:r w:rsidR="008457ED" w:rsidRPr="00B73C1A">
        <w:rPr>
          <w:rFonts w:asciiTheme="minorBidi" w:eastAsia="Arial" w:hAnsiTheme="minorBidi"/>
          <w:color w:val="020202"/>
          <w:sz w:val="24"/>
          <w:szCs w:val="24"/>
        </w:rPr>
        <w:t xml:space="preserve">Taxation Officer </w:t>
      </w:r>
      <w:r w:rsidR="003C1C2B" w:rsidRPr="00B73C1A">
        <w:rPr>
          <w:rFonts w:asciiTheme="minorBidi" w:eastAsia="Arial" w:hAnsiTheme="minorBidi"/>
          <w:color w:val="020202"/>
          <w:sz w:val="24"/>
          <w:szCs w:val="24"/>
        </w:rPr>
        <w:t xml:space="preserve">who </w:t>
      </w:r>
      <w:r w:rsidR="008457ED" w:rsidRPr="00B73C1A">
        <w:rPr>
          <w:rFonts w:asciiTheme="minorBidi" w:eastAsia="Arial" w:hAnsiTheme="minorBidi"/>
          <w:color w:val="020202"/>
          <w:sz w:val="24"/>
          <w:szCs w:val="24"/>
        </w:rPr>
        <w:t>will be</w:t>
      </w:r>
      <w:r w:rsidR="003C1C2B" w:rsidRPr="00B73C1A">
        <w:rPr>
          <w:rFonts w:asciiTheme="minorBidi" w:eastAsia="Arial" w:hAnsiTheme="minorBidi"/>
          <w:color w:val="020202"/>
          <w:sz w:val="24"/>
          <w:szCs w:val="24"/>
        </w:rPr>
        <w:t xml:space="preserve"> empowered to pass an appropriate order for the recovery of </w:t>
      </w:r>
      <w:r w:rsidR="008457ED" w:rsidRPr="00B73C1A">
        <w:rPr>
          <w:rFonts w:asciiTheme="minorBidi" w:eastAsia="Arial" w:hAnsiTheme="minorBidi"/>
          <w:color w:val="020202"/>
          <w:sz w:val="24"/>
          <w:szCs w:val="24"/>
        </w:rPr>
        <w:t>such</w:t>
      </w:r>
      <w:r w:rsidR="003C1C2B" w:rsidRPr="00B73C1A">
        <w:rPr>
          <w:rFonts w:asciiTheme="minorBidi" w:eastAsia="Arial" w:hAnsiTheme="minorBidi"/>
          <w:color w:val="020202"/>
          <w:sz w:val="24"/>
          <w:szCs w:val="24"/>
        </w:rPr>
        <w:t xml:space="preserve"> amount. </w:t>
      </w:r>
      <w:proofErr w:type="gramStart"/>
      <w:r w:rsidR="003C1C2B" w:rsidRPr="00B73C1A">
        <w:rPr>
          <w:rFonts w:asciiTheme="minorBidi" w:eastAsia="Arial" w:hAnsiTheme="minorBidi"/>
          <w:color w:val="020202"/>
          <w:sz w:val="24"/>
          <w:szCs w:val="24"/>
        </w:rPr>
        <w:t>Hence this Bill.</w:t>
      </w:r>
      <w:proofErr w:type="gramEnd"/>
      <w:r w:rsidR="00DF14A5" w:rsidRPr="00B73C1A">
        <w:rPr>
          <w:rFonts w:asciiTheme="minorBidi" w:hAnsiTheme="minorBidi"/>
          <w:noProof/>
          <w:sz w:val="24"/>
          <w:szCs w:val="24"/>
        </w:rPr>
        <w:t xml:space="preserve"> </w:t>
      </w:r>
    </w:p>
    <w:p w14:paraId="538FA0E2" w14:textId="77777777" w:rsidR="00D95256" w:rsidRPr="00D95256" w:rsidRDefault="00D95256" w:rsidP="00D95256">
      <w:pPr>
        <w:spacing w:after="0" w:line="240" w:lineRule="auto"/>
        <w:jc w:val="both"/>
        <w:rPr>
          <w:rFonts w:ascii="Arial" w:eastAsia="Times New Roman" w:hAnsi="Arial" w:cs="Arial"/>
          <w:color w:val="000000"/>
          <w:sz w:val="18"/>
          <w:szCs w:val="18"/>
          <w:lang w:val="en-GB"/>
        </w:rPr>
      </w:pPr>
    </w:p>
    <w:p w14:paraId="481BDC23" w14:textId="77777777" w:rsidR="00D95256" w:rsidRPr="00D95256" w:rsidRDefault="00D95256" w:rsidP="00D95256">
      <w:pPr>
        <w:spacing w:after="0" w:line="240" w:lineRule="auto"/>
        <w:jc w:val="both"/>
        <w:rPr>
          <w:rFonts w:ascii="Arial" w:eastAsia="Times New Roman" w:hAnsi="Arial" w:cs="Arial"/>
          <w:color w:val="000000"/>
          <w:sz w:val="18"/>
          <w:szCs w:val="18"/>
          <w:lang w:val="en-GB"/>
        </w:rPr>
      </w:pPr>
    </w:p>
    <w:p w14:paraId="6FD902FA" w14:textId="77777777" w:rsidR="00D95256" w:rsidRPr="00D95256" w:rsidRDefault="00D95256" w:rsidP="00D95256">
      <w:pPr>
        <w:tabs>
          <w:tab w:val="center" w:pos="7920"/>
        </w:tabs>
        <w:spacing w:after="0" w:line="240" w:lineRule="auto"/>
        <w:rPr>
          <w:rFonts w:ascii="Arial" w:eastAsia="Times New Roman" w:hAnsi="Arial" w:cs="Arial"/>
          <w:b/>
          <w:bCs/>
          <w:sz w:val="24"/>
          <w:szCs w:val="24"/>
          <w:lang w:val="en-GB"/>
        </w:rPr>
      </w:pPr>
      <w:r w:rsidRPr="00D95256">
        <w:rPr>
          <w:rFonts w:ascii="Arial" w:eastAsia="Times New Roman" w:hAnsi="Arial" w:cs="Arial"/>
          <w:b/>
          <w:bCs/>
          <w:sz w:val="24"/>
          <w:szCs w:val="24"/>
          <w:lang w:val="en-GB"/>
        </w:rPr>
        <w:tab/>
        <w:t>MINISTER INCHARGE</w:t>
      </w:r>
    </w:p>
    <w:p w14:paraId="73542FF9" w14:textId="77777777" w:rsidR="00D95256" w:rsidRPr="00D95256" w:rsidRDefault="00D95256" w:rsidP="00D95256">
      <w:pPr>
        <w:tabs>
          <w:tab w:val="center" w:pos="7920"/>
        </w:tabs>
        <w:spacing w:after="0" w:line="240" w:lineRule="auto"/>
        <w:rPr>
          <w:rFonts w:ascii="Arial" w:eastAsia="Times New Roman" w:hAnsi="Arial" w:cs="Arial"/>
          <w:sz w:val="24"/>
          <w:szCs w:val="24"/>
          <w:lang w:val="en-GB"/>
        </w:rPr>
      </w:pPr>
    </w:p>
    <w:p w14:paraId="7FC146BC" w14:textId="77777777" w:rsidR="00D95256" w:rsidRPr="00D95256" w:rsidRDefault="00D95256" w:rsidP="00D95256">
      <w:pPr>
        <w:pBdr>
          <w:top w:val="single" w:sz="4" w:space="1" w:color="auto"/>
        </w:pBdr>
        <w:tabs>
          <w:tab w:val="center" w:pos="7920"/>
        </w:tabs>
        <w:spacing w:after="0" w:line="240" w:lineRule="auto"/>
        <w:rPr>
          <w:rFonts w:ascii="Arial" w:eastAsia="Times New Roman" w:hAnsi="Arial" w:cs="Arial"/>
          <w:b/>
          <w:sz w:val="24"/>
          <w:szCs w:val="24"/>
          <w:lang w:val="en-GB"/>
        </w:rPr>
      </w:pPr>
      <w:r w:rsidRPr="00D95256">
        <w:rPr>
          <w:rFonts w:ascii="Arial" w:eastAsia="Times New Roman" w:hAnsi="Arial" w:cs="Arial"/>
          <w:b/>
          <w:sz w:val="24"/>
          <w:szCs w:val="24"/>
          <w:lang w:val="en-GB"/>
        </w:rPr>
        <w:t>Lahore:</w:t>
      </w:r>
      <w:r w:rsidRPr="00D95256">
        <w:rPr>
          <w:rFonts w:ascii="Arial" w:eastAsia="Times New Roman" w:hAnsi="Arial" w:cs="Arial"/>
          <w:b/>
          <w:sz w:val="24"/>
          <w:szCs w:val="24"/>
          <w:lang w:val="en-GB"/>
        </w:rPr>
        <w:tab/>
        <w:t>CH AMER HABIB</w:t>
      </w:r>
    </w:p>
    <w:p w14:paraId="578937C6" w14:textId="4D2DC7B7" w:rsidR="00D95256" w:rsidRPr="00B73C1A" w:rsidRDefault="00D95256" w:rsidP="00D95256">
      <w:pPr>
        <w:pBdr>
          <w:top w:val="single" w:sz="4" w:space="1" w:color="auto"/>
        </w:pBdr>
        <w:tabs>
          <w:tab w:val="center" w:pos="7920"/>
        </w:tabs>
        <w:spacing w:after="0" w:line="240" w:lineRule="auto"/>
        <w:rPr>
          <w:rFonts w:asciiTheme="minorBidi" w:hAnsiTheme="minorBidi"/>
          <w:sz w:val="24"/>
          <w:szCs w:val="24"/>
        </w:rPr>
      </w:pPr>
      <w:r w:rsidRPr="00D95256">
        <w:rPr>
          <w:rFonts w:ascii="Arial" w:eastAsia="Times New Roman" w:hAnsi="Arial" w:cs="Arial"/>
          <w:b/>
          <w:sz w:val="24"/>
          <w:szCs w:val="24"/>
          <w:lang w:val="en-GB"/>
        </w:rPr>
        <w:t>March 07, 2025</w:t>
      </w:r>
      <w:r w:rsidRPr="00D95256">
        <w:rPr>
          <w:rFonts w:ascii="Arial" w:eastAsia="Times New Roman" w:hAnsi="Arial" w:cs="Arial"/>
          <w:b/>
          <w:sz w:val="24"/>
          <w:szCs w:val="24"/>
          <w:lang w:val="en-GB"/>
        </w:rPr>
        <w:tab/>
        <w:t>Secretary General</w:t>
      </w:r>
    </w:p>
    <w:sectPr w:rsidR="00D95256" w:rsidRPr="00B73C1A" w:rsidSect="00B73C1A">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4885E" w14:textId="77777777" w:rsidR="002E2CFA" w:rsidRDefault="002E2CFA" w:rsidP="00E74EA2">
      <w:pPr>
        <w:spacing w:after="0" w:line="240" w:lineRule="auto"/>
      </w:pPr>
      <w:r>
        <w:separator/>
      </w:r>
    </w:p>
  </w:endnote>
  <w:endnote w:type="continuationSeparator" w:id="0">
    <w:p w14:paraId="40E8CA92" w14:textId="77777777" w:rsidR="002E2CFA" w:rsidRDefault="002E2CFA" w:rsidP="00E7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D3CD2" w14:textId="77777777" w:rsidR="002E2CFA" w:rsidRDefault="002E2CFA" w:rsidP="00E74EA2">
      <w:pPr>
        <w:spacing w:after="0" w:line="240" w:lineRule="auto"/>
      </w:pPr>
      <w:r>
        <w:separator/>
      </w:r>
    </w:p>
  </w:footnote>
  <w:footnote w:type="continuationSeparator" w:id="0">
    <w:p w14:paraId="3F44897A" w14:textId="77777777" w:rsidR="002E2CFA" w:rsidRDefault="002E2CFA" w:rsidP="00E74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707"/>
    <w:multiLevelType w:val="hybridMultilevel"/>
    <w:tmpl w:val="96D61006"/>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3009C6"/>
    <w:multiLevelType w:val="hybridMultilevel"/>
    <w:tmpl w:val="447A6592"/>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701694"/>
    <w:multiLevelType w:val="hybridMultilevel"/>
    <w:tmpl w:val="DEA89140"/>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F50558"/>
    <w:multiLevelType w:val="hybridMultilevel"/>
    <w:tmpl w:val="BEC2BBB2"/>
    <w:lvl w:ilvl="0" w:tplc="0D721B0C">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C7704"/>
    <w:multiLevelType w:val="hybridMultilevel"/>
    <w:tmpl w:val="38BE2B02"/>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4143F6"/>
    <w:multiLevelType w:val="hybridMultilevel"/>
    <w:tmpl w:val="F4864C66"/>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F216AB"/>
    <w:multiLevelType w:val="multilevel"/>
    <w:tmpl w:val="B9822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B02FF"/>
    <w:multiLevelType w:val="hybridMultilevel"/>
    <w:tmpl w:val="2A7C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6F3E7D"/>
    <w:multiLevelType w:val="hybridMultilevel"/>
    <w:tmpl w:val="FBD6CEA2"/>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C60174"/>
    <w:multiLevelType w:val="hybridMultilevel"/>
    <w:tmpl w:val="EE026E3A"/>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34889"/>
    <w:multiLevelType w:val="hybridMultilevel"/>
    <w:tmpl w:val="E09AF7E4"/>
    <w:lvl w:ilvl="0" w:tplc="01240316">
      <w:start w:val="1"/>
      <w:numFmt w:val="decimal"/>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
    <w:nsid w:val="69070A13"/>
    <w:multiLevelType w:val="hybridMultilevel"/>
    <w:tmpl w:val="7C508B04"/>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56300F"/>
    <w:multiLevelType w:val="hybridMultilevel"/>
    <w:tmpl w:val="B658C75A"/>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63776B"/>
    <w:multiLevelType w:val="hybridMultilevel"/>
    <w:tmpl w:val="4FC4A718"/>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6C08E2"/>
    <w:multiLevelType w:val="hybridMultilevel"/>
    <w:tmpl w:val="F6CA35E6"/>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5E006F"/>
    <w:multiLevelType w:val="hybridMultilevel"/>
    <w:tmpl w:val="8E388DF6"/>
    <w:lvl w:ilvl="0" w:tplc="1592C5E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2"/>
  </w:num>
  <w:num w:numId="5">
    <w:abstractNumId w:val="4"/>
  </w:num>
  <w:num w:numId="6">
    <w:abstractNumId w:val="5"/>
  </w:num>
  <w:num w:numId="7">
    <w:abstractNumId w:val="15"/>
  </w:num>
  <w:num w:numId="8">
    <w:abstractNumId w:val="0"/>
  </w:num>
  <w:num w:numId="9">
    <w:abstractNumId w:val="13"/>
  </w:num>
  <w:num w:numId="10">
    <w:abstractNumId w:val="8"/>
  </w:num>
  <w:num w:numId="11">
    <w:abstractNumId w:val="2"/>
  </w:num>
  <w:num w:numId="12">
    <w:abstractNumId w:val="11"/>
  </w:num>
  <w:num w:numId="13">
    <w:abstractNumId w:val="14"/>
  </w:num>
  <w:num w:numId="14">
    <w:abstractNumId w:val="10"/>
  </w:num>
  <w:num w:numId="15">
    <w:abstractNumId w:val="6"/>
  </w:num>
  <w:num w:numId="16">
    <w:abstractNumId w:val="6"/>
    <w:lvlOverride w:ilvl="3">
      <w:lvl w:ilvl="3">
        <w:numFmt w:val="decimal"/>
        <w:lvlText w:val="%4."/>
        <w:lvlJc w:val="left"/>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46"/>
    <w:rsid w:val="000030AD"/>
    <w:rsid w:val="000040B4"/>
    <w:rsid w:val="000109A9"/>
    <w:rsid w:val="000129C5"/>
    <w:rsid w:val="0001694D"/>
    <w:rsid w:val="00020EE1"/>
    <w:rsid w:val="00021D29"/>
    <w:rsid w:val="00023B0A"/>
    <w:rsid w:val="00027173"/>
    <w:rsid w:val="0003088C"/>
    <w:rsid w:val="0003108F"/>
    <w:rsid w:val="0003531F"/>
    <w:rsid w:val="00036CCE"/>
    <w:rsid w:val="000371AF"/>
    <w:rsid w:val="0004198F"/>
    <w:rsid w:val="00042BA0"/>
    <w:rsid w:val="00043B52"/>
    <w:rsid w:val="000502DE"/>
    <w:rsid w:val="00054FEF"/>
    <w:rsid w:val="00061C25"/>
    <w:rsid w:val="00067BCC"/>
    <w:rsid w:val="00073745"/>
    <w:rsid w:val="000748FD"/>
    <w:rsid w:val="000911AC"/>
    <w:rsid w:val="00091BD7"/>
    <w:rsid w:val="0009677E"/>
    <w:rsid w:val="00097EA0"/>
    <w:rsid w:val="000A409B"/>
    <w:rsid w:val="000A6AFA"/>
    <w:rsid w:val="000C0A40"/>
    <w:rsid w:val="000C66D4"/>
    <w:rsid w:val="000C6EC3"/>
    <w:rsid w:val="000C78C2"/>
    <w:rsid w:val="000C7CA9"/>
    <w:rsid w:val="000D0392"/>
    <w:rsid w:val="000E31E3"/>
    <w:rsid w:val="000F34A8"/>
    <w:rsid w:val="000F71CF"/>
    <w:rsid w:val="00100267"/>
    <w:rsid w:val="001032EE"/>
    <w:rsid w:val="00106E6E"/>
    <w:rsid w:val="00110595"/>
    <w:rsid w:val="00120418"/>
    <w:rsid w:val="001326AC"/>
    <w:rsid w:val="0013579F"/>
    <w:rsid w:val="001364E3"/>
    <w:rsid w:val="00136EBE"/>
    <w:rsid w:val="001375DF"/>
    <w:rsid w:val="0014088B"/>
    <w:rsid w:val="00140906"/>
    <w:rsid w:val="00142160"/>
    <w:rsid w:val="0014600A"/>
    <w:rsid w:val="00152CEC"/>
    <w:rsid w:val="00153863"/>
    <w:rsid w:val="0015458A"/>
    <w:rsid w:val="00154610"/>
    <w:rsid w:val="0016589D"/>
    <w:rsid w:val="00166A6C"/>
    <w:rsid w:val="00170141"/>
    <w:rsid w:val="00170821"/>
    <w:rsid w:val="00174498"/>
    <w:rsid w:val="0017717D"/>
    <w:rsid w:val="0018641D"/>
    <w:rsid w:val="001A3802"/>
    <w:rsid w:val="001A428F"/>
    <w:rsid w:val="001A71C5"/>
    <w:rsid w:val="001B0CF5"/>
    <w:rsid w:val="001B1997"/>
    <w:rsid w:val="001B460A"/>
    <w:rsid w:val="001C004A"/>
    <w:rsid w:val="001C0ACA"/>
    <w:rsid w:val="001D0EC5"/>
    <w:rsid w:val="001D2826"/>
    <w:rsid w:val="001D34F1"/>
    <w:rsid w:val="001D35E3"/>
    <w:rsid w:val="001F1891"/>
    <w:rsid w:val="001F260E"/>
    <w:rsid w:val="001F3F04"/>
    <w:rsid w:val="002009C1"/>
    <w:rsid w:val="00202E3A"/>
    <w:rsid w:val="00206527"/>
    <w:rsid w:val="002202C3"/>
    <w:rsid w:val="00226AE5"/>
    <w:rsid w:val="00233647"/>
    <w:rsid w:val="00242E8A"/>
    <w:rsid w:val="00243296"/>
    <w:rsid w:val="00247619"/>
    <w:rsid w:val="0025579C"/>
    <w:rsid w:val="002572A5"/>
    <w:rsid w:val="002616EA"/>
    <w:rsid w:val="00267BDF"/>
    <w:rsid w:val="00276688"/>
    <w:rsid w:val="00277C66"/>
    <w:rsid w:val="0028505F"/>
    <w:rsid w:val="0028608F"/>
    <w:rsid w:val="002924AF"/>
    <w:rsid w:val="00294212"/>
    <w:rsid w:val="002957CA"/>
    <w:rsid w:val="002A0C74"/>
    <w:rsid w:val="002A0FD4"/>
    <w:rsid w:val="002A53C7"/>
    <w:rsid w:val="002B35E5"/>
    <w:rsid w:val="002C1B33"/>
    <w:rsid w:val="002C31AA"/>
    <w:rsid w:val="002C4DA0"/>
    <w:rsid w:val="002D0910"/>
    <w:rsid w:val="002D2265"/>
    <w:rsid w:val="002E06A7"/>
    <w:rsid w:val="002E2CFA"/>
    <w:rsid w:val="002E77A9"/>
    <w:rsid w:val="002F567C"/>
    <w:rsid w:val="003038FD"/>
    <w:rsid w:val="0030438B"/>
    <w:rsid w:val="00305913"/>
    <w:rsid w:val="003104DA"/>
    <w:rsid w:val="00330333"/>
    <w:rsid w:val="003315C2"/>
    <w:rsid w:val="003354F2"/>
    <w:rsid w:val="00345B83"/>
    <w:rsid w:val="00354925"/>
    <w:rsid w:val="00357C40"/>
    <w:rsid w:val="003617B7"/>
    <w:rsid w:val="00370B1B"/>
    <w:rsid w:val="00370CA6"/>
    <w:rsid w:val="00386961"/>
    <w:rsid w:val="003937DD"/>
    <w:rsid w:val="00394531"/>
    <w:rsid w:val="0039491F"/>
    <w:rsid w:val="00396890"/>
    <w:rsid w:val="003A0CD3"/>
    <w:rsid w:val="003B32B0"/>
    <w:rsid w:val="003C1C2B"/>
    <w:rsid w:val="003C2E64"/>
    <w:rsid w:val="003C2F87"/>
    <w:rsid w:val="003C4DDC"/>
    <w:rsid w:val="003C5269"/>
    <w:rsid w:val="003C5F3B"/>
    <w:rsid w:val="003C65AD"/>
    <w:rsid w:val="003D3CBC"/>
    <w:rsid w:val="003D53EB"/>
    <w:rsid w:val="003D5CA1"/>
    <w:rsid w:val="003D6055"/>
    <w:rsid w:val="003E4C8E"/>
    <w:rsid w:val="003E4EE5"/>
    <w:rsid w:val="003E6E15"/>
    <w:rsid w:val="003F2F57"/>
    <w:rsid w:val="003F3125"/>
    <w:rsid w:val="00407E32"/>
    <w:rsid w:val="00413E05"/>
    <w:rsid w:val="0041777D"/>
    <w:rsid w:val="004200B7"/>
    <w:rsid w:val="00420E1A"/>
    <w:rsid w:val="0042728A"/>
    <w:rsid w:val="00430B72"/>
    <w:rsid w:val="00431D41"/>
    <w:rsid w:val="004358A9"/>
    <w:rsid w:val="00442FC4"/>
    <w:rsid w:val="0044422E"/>
    <w:rsid w:val="00444C5F"/>
    <w:rsid w:val="00451013"/>
    <w:rsid w:val="00453A2E"/>
    <w:rsid w:val="004547BC"/>
    <w:rsid w:val="00455217"/>
    <w:rsid w:val="00475F5C"/>
    <w:rsid w:val="004845C6"/>
    <w:rsid w:val="00484EEF"/>
    <w:rsid w:val="00490859"/>
    <w:rsid w:val="004935D8"/>
    <w:rsid w:val="004A0A33"/>
    <w:rsid w:val="004A624A"/>
    <w:rsid w:val="004B16AC"/>
    <w:rsid w:val="004B20E0"/>
    <w:rsid w:val="004B67D4"/>
    <w:rsid w:val="004C011C"/>
    <w:rsid w:val="004C073E"/>
    <w:rsid w:val="004D75D9"/>
    <w:rsid w:val="004D7710"/>
    <w:rsid w:val="004E1C19"/>
    <w:rsid w:val="004E23DC"/>
    <w:rsid w:val="004E416A"/>
    <w:rsid w:val="004E673E"/>
    <w:rsid w:val="00512F1D"/>
    <w:rsid w:val="0052456B"/>
    <w:rsid w:val="00542671"/>
    <w:rsid w:val="0054338C"/>
    <w:rsid w:val="00545A1C"/>
    <w:rsid w:val="00551118"/>
    <w:rsid w:val="0055659D"/>
    <w:rsid w:val="005701BD"/>
    <w:rsid w:val="00574446"/>
    <w:rsid w:val="00577E22"/>
    <w:rsid w:val="00580309"/>
    <w:rsid w:val="005822D6"/>
    <w:rsid w:val="00583393"/>
    <w:rsid w:val="0058694E"/>
    <w:rsid w:val="00586C7F"/>
    <w:rsid w:val="005A0CAD"/>
    <w:rsid w:val="005A6C42"/>
    <w:rsid w:val="005C25D7"/>
    <w:rsid w:val="005C3A73"/>
    <w:rsid w:val="005C5F5B"/>
    <w:rsid w:val="005D15B7"/>
    <w:rsid w:val="005D1A49"/>
    <w:rsid w:val="005D20F2"/>
    <w:rsid w:val="005D4D3C"/>
    <w:rsid w:val="005E3985"/>
    <w:rsid w:val="005E781B"/>
    <w:rsid w:val="005F1D76"/>
    <w:rsid w:val="005F263B"/>
    <w:rsid w:val="005F57B0"/>
    <w:rsid w:val="00614AA7"/>
    <w:rsid w:val="006247F7"/>
    <w:rsid w:val="00634494"/>
    <w:rsid w:val="006365DF"/>
    <w:rsid w:val="00637C00"/>
    <w:rsid w:val="00641A53"/>
    <w:rsid w:val="006424A7"/>
    <w:rsid w:val="00645DAB"/>
    <w:rsid w:val="00646293"/>
    <w:rsid w:val="00647760"/>
    <w:rsid w:val="00655D35"/>
    <w:rsid w:val="006607AA"/>
    <w:rsid w:val="006610AB"/>
    <w:rsid w:val="006625DB"/>
    <w:rsid w:val="006677C5"/>
    <w:rsid w:val="0067017D"/>
    <w:rsid w:val="006802F2"/>
    <w:rsid w:val="006803A4"/>
    <w:rsid w:val="0068154B"/>
    <w:rsid w:val="0069444F"/>
    <w:rsid w:val="00694467"/>
    <w:rsid w:val="006A760A"/>
    <w:rsid w:val="006B0455"/>
    <w:rsid w:val="006B6031"/>
    <w:rsid w:val="006C2493"/>
    <w:rsid w:val="006C3994"/>
    <w:rsid w:val="006C3BF5"/>
    <w:rsid w:val="006D1C9E"/>
    <w:rsid w:val="006D5186"/>
    <w:rsid w:val="006D77A9"/>
    <w:rsid w:val="006F1B76"/>
    <w:rsid w:val="006F5891"/>
    <w:rsid w:val="006F6AE4"/>
    <w:rsid w:val="006F7FDD"/>
    <w:rsid w:val="0070393B"/>
    <w:rsid w:val="007073AB"/>
    <w:rsid w:val="00707777"/>
    <w:rsid w:val="00714045"/>
    <w:rsid w:val="00723694"/>
    <w:rsid w:val="007243E1"/>
    <w:rsid w:val="007244A8"/>
    <w:rsid w:val="00727F1A"/>
    <w:rsid w:val="007303E9"/>
    <w:rsid w:val="00736B44"/>
    <w:rsid w:val="00737A45"/>
    <w:rsid w:val="00743A5A"/>
    <w:rsid w:val="00744382"/>
    <w:rsid w:val="00745E54"/>
    <w:rsid w:val="0075327C"/>
    <w:rsid w:val="00753D8A"/>
    <w:rsid w:val="0075498A"/>
    <w:rsid w:val="007553BA"/>
    <w:rsid w:val="00760475"/>
    <w:rsid w:val="00767F1B"/>
    <w:rsid w:val="00770533"/>
    <w:rsid w:val="00772256"/>
    <w:rsid w:val="00774A87"/>
    <w:rsid w:val="00776A88"/>
    <w:rsid w:val="007830DF"/>
    <w:rsid w:val="00785904"/>
    <w:rsid w:val="00787846"/>
    <w:rsid w:val="007901A4"/>
    <w:rsid w:val="007925A8"/>
    <w:rsid w:val="00794AB8"/>
    <w:rsid w:val="0079657E"/>
    <w:rsid w:val="007B0707"/>
    <w:rsid w:val="007B0B8B"/>
    <w:rsid w:val="007B1A99"/>
    <w:rsid w:val="007B68DA"/>
    <w:rsid w:val="007C1B01"/>
    <w:rsid w:val="007C7490"/>
    <w:rsid w:val="007D0CA2"/>
    <w:rsid w:val="007D37A8"/>
    <w:rsid w:val="007E02CC"/>
    <w:rsid w:val="007E4538"/>
    <w:rsid w:val="007E4846"/>
    <w:rsid w:val="007E5031"/>
    <w:rsid w:val="007F0872"/>
    <w:rsid w:val="007F1387"/>
    <w:rsid w:val="007F7ABD"/>
    <w:rsid w:val="00801B3E"/>
    <w:rsid w:val="00811274"/>
    <w:rsid w:val="00811CAF"/>
    <w:rsid w:val="008204EE"/>
    <w:rsid w:val="00820EDE"/>
    <w:rsid w:val="00822BE9"/>
    <w:rsid w:val="00823A88"/>
    <w:rsid w:val="00823C62"/>
    <w:rsid w:val="00823C99"/>
    <w:rsid w:val="00823D81"/>
    <w:rsid w:val="00824D18"/>
    <w:rsid w:val="00825F1D"/>
    <w:rsid w:val="008277BF"/>
    <w:rsid w:val="00827BD4"/>
    <w:rsid w:val="00831C68"/>
    <w:rsid w:val="00835E91"/>
    <w:rsid w:val="00840F20"/>
    <w:rsid w:val="008445B5"/>
    <w:rsid w:val="008457ED"/>
    <w:rsid w:val="008471AB"/>
    <w:rsid w:val="00852252"/>
    <w:rsid w:val="008614FC"/>
    <w:rsid w:val="00861895"/>
    <w:rsid w:val="00866610"/>
    <w:rsid w:val="0086686D"/>
    <w:rsid w:val="00866B8B"/>
    <w:rsid w:val="0087483B"/>
    <w:rsid w:val="00881EE0"/>
    <w:rsid w:val="00886945"/>
    <w:rsid w:val="00893960"/>
    <w:rsid w:val="008A11DD"/>
    <w:rsid w:val="008B2501"/>
    <w:rsid w:val="008B4494"/>
    <w:rsid w:val="008C27C1"/>
    <w:rsid w:val="008D2675"/>
    <w:rsid w:val="008D35CD"/>
    <w:rsid w:val="008D7B1E"/>
    <w:rsid w:val="008E7E30"/>
    <w:rsid w:val="008F08CA"/>
    <w:rsid w:val="008F7A53"/>
    <w:rsid w:val="00902875"/>
    <w:rsid w:val="00902F4D"/>
    <w:rsid w:val="00910FC5"/>
    <w:rsid w:val="00911D9B"/>
    <w:rsid w:val="00912CFE"/>
    <w:rsid w:val="00917F46"/>
    <w:rsid w:val="00926577"/>
    <w:rsid w:val="00942DA0"/>
    <w:rsid w:val="00952812"/>
    <w:rsid w:val="0095498E"/>
    <w:rsid w:val="00963C15"/>
    <w:rsid w:val="00966D4C"/>
    <w:rsid w:val="0096728C"/>
    <w:rsid w:val="00973E0C"/>
    <w:rsid w:val="009742CE"/>
    <w:rsid w:val="009853DA"/>
    <w:rsid w:val="009A209D"/>
    <w:rsid w:val="009A44F7"/>
    <w:rsid w:val="009A79FA"/>
    <w:rsid w:val="009B0819"/>
    <w:rsid w:val="009B48CE"/>
    <w:rsid w:val="009C3E5F"/>
    <w:rsid w:val="009C67FA"/>
    <w:rsid w:val="009D32F3"/>
    <w:rsid w:val="009D7F7C"/>
    <w:rsid w:val="009E4DDF"/>
    <w:rsid w:val="009F25C0"/>
    <w:rsid w:val="00A02963"/>
    <w:rsid w:val="00A0503F"/>
    <w:rsid w:val="00A21835"/>
    <w:rsid w:val="00A24A05"/>
    <w:rsid w:val="00A24D87"/>
    <w:rsid w:val="00A2538E"/>
    <w:rsid w:val="00A257A0"/>
    <w:rsid w:val="00A26DF0"/>
    <w:rsid w:val="00A3414B"/>
    <w:rsid w:val="00A4206E"/>
    <w:rsid w:val="00A460E2"/>
    <w:rsid w:val="00A46187"/>
    <w:rsid w:val="00A51C82"/>
    <w:rsid w:val="00A529C6"/>
    <w:rsid w:val="00A53FF5"/>
    <w:rsid w:val="00A572E8"/>
    <w:rsid w:val="00A606E5"/>
    <w:rsid w:val="00A63139"/>
    <w:rsid w:val="00A70BDE"/>
    <w:rsid w:val="00A87A15"/>
    <w:rsid w:val="00A92368"/>
    <w:rsid w:val="00A93F6E"/>
    <w:rsid w:val="00A956F7"/>
    <w:rsid w:val="00A97681"/>
    <w:rsid w:val="00A979B2"/>
    <w:rsid w:val="00AA0061"/>
    <w:rsid w:val="00AB43B7"/>
    <w:rsid w:val="00AB483E"/>
    <w:rsid w:val="00AC2A6D"/>
    <w:rsid w:val="00AC70FE"/>
    <w:rsid w:val="00AC7ABC"/>
    <w:rsid w:val="00AD6E4C"/>
    <w:rsid w:val="00AE270C"/>
    <w:rsid w:val="00AE5B7D"/>
    <w:rsid w:val="00AF5917"/>
    <w:rsid w:val="00AF5A11"/>
    <w:rsid w:val="00B04E24"/>
    <w:rsid w:val="00B0507B"/>
    <w:rsid w:val="00B1313F"/>
    <w:rsid w:val="00B21125"/>
    <w:rsid w:val="00B21252"/>
    <w:rsid w:val="00B22BB6"/>
    <w:rsid w:val="00B36392"/>
    <w:rsid w:val="00B409E6"/>
    <w:rsid w:val="00B42F70"/>
    <w:rsid w:val="00B436A7"/>
    <w:rsid w:val="00B46647"/>
    <w:rsid w:val="00B52E5A"/>
    <w:rsid w:val="00B60370"/>
    <w:rsid w:val="00B64519"/>
    <w:rsid w:val="00B73C1A"/>
    <w:rsid w:val="00B75A5D"/>
    <w:rsid w:val="00B816B3"/>
    <w:rsid w:val="00BA6305"/>
    <w:rsid w:val="00BB0E1B"/>
    <w:rsid w:val="00BB1A2D"/>
    <w:rsid w:val="00BB1F65"/>
    <w:rsid w:val="00BB4B5B"/>
    <w:rsid w:val="00BB793D"/>
    <w:rsid w:val="00BB7CF7"/>
    <w:rsid w:val="00BC1892"/>
    <w:rsid w:val="00BD629A"/>
    <w:rsid w:val="00BD64C7"/>
    <w:rsid w:val="00BE5C6F"/>
    <w:rsid w:val="00BF2B16"/>
    <w:rsid w:val="00BF32EE"/>
    <w:rsid w:val="00BF3C45"/>
    <w:rsid w:val="00C0250C"/>
    <w:rsid w:val="00C03C43"/>
    <w:rsid w:val="00C0502D"/>
    <w:rsid w:val="00C06935"/>
    <w:rsid w:val="00C13D13"/>
    <w:rsid w:val="00C15401"/>
    <w:rsid w:val="00C16F45"/>
    <w:rsid w:val="00C25D8D"/>
    <w:rsid w:val="00C4443C"/>
    <w:rsid w:val="00C56A33"/>
    <w:rsid w:val="00C73796"/>
    <w:rsid w:val="00C80670"/>
    <w:rsid w:val="00C81A4E"/>
    <w:rsid w:val="00C85043"/>
    <w:rsid w:val="00C856AD"/>
    <w:rsid w:val="00C918D3"/>
    <w:rsid w:val="00C94F89"/>
    <w:rsid w:val="00CA3348"/>
    <w:rsid w:val="00CB24DF"/>
    <w:rsid w:val="00CB6197"/>
    <w:rsid w:val="00CB6BE1"/>
    <w:rsid w:val="00CC0BD8"/>
    <w:rsid w:val="00CC46E9"/>
    <w:rsid w:val="00CC5377"/>
    <w:rsid w:val="00CC7AD7"/>
    <w:rsid w:val="00CF0D9E"/>
    <w:rsid w:val="00CF377C"/>
    <w:rsid w:val="00D0346A"/>
    <w:rsid w:val="00D03A92"/>
    <w:rsid w:val="00D12DEB"/>
    <w:rsid w:val="00D20B60"/>
    <w:rsid w:val="00D318E9"/>
    <w:rsid w:val="00D332FD"/>
    <w:rsid w:val="00D34C14"/>
    <w:rsid w:val="00D35B8A"/>
    <w:rsid w:val="00D36A6B"/>
    <w:rsid w:val="00D412B9"/>
    <w:rsid w:val="00D4260F"/>
    <w:rsid w:val="00D429EF"/>
    <w:rsid w:val="00D43E4B"/>
    <w:rsid w:val="00D51C7C"/>
    <w:rsid w:val="00D621A4"/>
    <w:rsid w:val="00D65F2C"/>
    <w:rsid w:val="00D722BE"/>
    <w:rsid w:val="00D76234"/>
    <w:rsid w:val="00D77E00"/>
    <w:rsid w:val="00D77FE0"/>
    <w:rsid w:val="00D852CC"/>
    <w:rsid w:val="00D85417"/>
    <w:rsid w:val="00D875F2"/>
    <w:rsid w:val="00D8775D"/>
    <w:rsid w:val="00D935F1"/>
    <w:rsid w:val="00D94C84"/>
    <w:rsid w:val="00D95256"/>
    <w:rsid w:val="00D9663D"/>
    <w:rsid w:val="00DA082E"/>
    <w:rsid w:val="00DA241F"/>
    <w:rsid w:val="00DB0834"/>
    <w:rsid w:val="00DB2335"/>
    <w:rsid w:val="00DB3AA5"/>
    <w:rsid w:val="00DB3E4E"/>
    <w:rsid w:val="00DC2B54"/>
    <w:rsid w:val="00DC3CBB"/>
    <w:rsid w:val="00DD18A7"/>
    <w:rsid w:val="00DD67E0"/>
    <w:rsid w:val="00DE4F2D"/>
    <w:rsid w:val="00DE668C"/>
    <w:rsid w:val="00DF05F8"/>
    <w:rsid w:val="00DF14A5"/>
    <w:rsid w:val="00DF54DE"/>
    <w:rsid w:val="00E012F8"/>
    <w:rsid w:val="00E01F6A"/>
    <w:rsid w:val="00E03525"/>
    <w:rsid w:val="00E1064F"/>
    <w:rsid w:val="00E12DF5"/>
    <w:rsid w:val="00E15C6B"/>
    <w:rsid w:val="00E20271"/>
    <w:rsid w:val="00E2436E"/>
    <w:rsid w:val="00E24376"/>
    <w:rsid w:val="00E249E6"/>
    <w:rsid w:val="00E32EA9"/>
    <w:rsid w:val="00E33DD2"/>
    <w:rsid w:val="00E42418"/>
    <w:rsid w:val="00E43B59"/>
    <w:rsid w:val="00E43ED8"/>
    <w:rsid w:val="00E4635A"/>
    <w:rsid w:val="00E537AF"/>
    <w:rsid w:val="00E57F8B"/>
    <w:rsid w:val="00E6545C"/>
    <w:rsid w:val="00E710B0"/>
    <w:rsid w:val="00E7117D"/>
    <w:rsid w:val="00E74EA2"/>
    <w:rsid w:val="00E767A8"/>
    <w:rsid w:val="00E85361"/>
    <w:rsid w:val="00E854FD"/>
    <w:rsid w:val="00E85857"/>
    <w:rsid w:val="00E90E02"/>
    <w:rsid w:val="00E910E5"/>
    <w:rsid w:val="00E97CBC"/>
    <w:rsid w:val="00EA0DBA"/>
    <w:rsid w:val="00EA1F0D"/>
    <w:rsid w:val="00EA7A7B"/>
    <w:rsid w:val="00EB736A"/>
    <w:rsid w:val="00EB7F33"/>
    <w:rsid w:val="00EC5F15"/>
    <w:rsid w:val="00EE1170"/>
    <w:rsid w:val="00EE74F4"/>
    <w:rsid w:val="00EF3748"/>
    <w:rsid w:val="00EF49C8"/>
    <w:rsid w:val="00EF7B1D"/>
    <w:rsid w:val="00F0717F"/>
    <w:rsid w:val="00F0746C"/>
    <w:rsid w:val="00F07A19"/>
    <w:rsid w:val="00F07A51"/>
    <w:rsid w:val="00F149C3"/>
    <w:rsid w:val="00F2024C"/>
    <w:rsid w:val="00F23D1E"/>
    <w:rsid w:val="00F23E16"/>
    <w:rsid w:val="00F25B38"/>
    <w:rsid w:val="00F27690"/>
    <w:rsid w:val="00F31E73"/>
    <w:rsid w:val="00F32BE8"/>
    <w:rsid w:val="00F34B63"/>
    <w:rsid w:val="00F351E2"/>
    <w:rsid w:val="00F3596F"/>
    <w:rsid w:val="00F35C1D"/>
    <w:rsid w:val="00F374D3"/>
    <w:rsid w:val="00F41FA0"/>
    <w:rsid w:val="00F44634"/>
    <w:rsid w:val="00F51463"/>
    <w:rsid w:val="00F55A2C"/>
    <w:rsid w:val="00F57988"/>
    <w:rsid w:val="00F62603"/>
    <w:rsid w:val="00F663AF"/>
    <w:rsid w:val="00F6647F"/>
    <w:rsid w:val="00F67D36"/>
    <w:rsid w:val="00F7085D"/>
    <w:rsid w:val="00F76E98"/>
    <w:rsid w:val="00F779F9"/>
    <w:rsid w:val="00F86F40"/>
    <w:rsid w:val="00F904E8"/>
    <w:rsid w:val="00F95544"/>
    <w:rsid w:val="00FA4C31"/>
    <w:rsid w:val="00FA5544"/>
    <w:rsid w:val="00FA5A3A"/>
    <w:rsid w:val="00FB33C9"/>
    <w:rsid w:val="00FC29E7"/>
    <w:rsid w:val="00FC32C6"/>
    <w:rsid w:val="00FD46A2"/>
    <w:rsid w:val="00FE059E"/>
    <w:rsid w:val="00FE5332"/>
    <w:rsid w:val="00FF2E45"/>
    <w:rsid w:val="00FF3B0F"/>
    <w:rsid w:val="00FF65E5"/>
    <w:rsid w:val="00FF71BA"/>
    <w:rsid w:val="00FF7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C68"/>
    <w:rPr>
      <w:rFonts w:ascii="Segoe UI" w:hAnsi="Segoe UI" w:cs="Segoe UI"/>
      <w:sz w:val="18"/>
      <w:szCs w:val="18"/>
    </w:rPr>
  </w:style>
  <w:style w:type="paragraph" w:styleId="Header">
    <w:name w:val="header"/>
    <w:basedOn w:val="Normal"/>
    <w:link w:val="HeaderChar"/>
    <w:uiPriority w:val="99"/>
    <w:unhideWhenUsed/>
    <w:rsid w:val="00E7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EA2"/>
  </w:style>
  <w:style w:type="paragraph" w:styleId="Footer">
    <w:name w:val="footer"/>
    <w:basedOn w:val="Normal"/>
    <w:link w:val="FooterChar"/>
    <w:uiPriority w:val="99"/>
    <w:unhideWhenUsed/>
    <w:rsid w:val="00E74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EA2"/>
  </w:style>
  <w:style w:type="paragraph" w:styleId="ListParagraph">
    <w:name w:val="List Paragraph"/>
    <w:basedOn w:val="Normal"/>
    <w:uiPriority w:val="34"/>
    <w:qFormat/>
    <w:rsid w:val="0096728C"/>
    <w:pPr>
      <w:ind w:left="720"/>
      <w:contextualSpacing/>
    </w:pPr>
  </w:style>
  <w:style w:type="paragraph" w:styleId="NormalWeb">
    <w:name w:val="Normal (Web)"/>
    <w:basedOn w:val="Normal"/>
    <w:uiPriority w:val="99"/>
    <w:semiHidden/>
    <w:unhideWhenUsed/>
    <w:rsid w:val="004B16A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C68"/>
    <w:rPr>
      <w:rFonts w:ascii="Segoe UI" w:hAnsi="Segoe UI" w:cs="Segoe UI"/>
      <w:sz w:val="18"/>
      <w:szCs w:val="18"/>
    </w:rPr>
  </w:style>
  <w:style w:type="paragraph" w:styleId="Header">
    <w:name w:val="header"/>
    <w:basedOn w:val="Normal"/>
    <w:link w:val="HeaderChar"/>
    <w:uiPriority w:val="99"/>
    <w:unhideWhenUsed/>
    <w:rsid w:val="00E74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EA2"/>
  </w:style>
  <w:style w:type="paragraph" w:styleId="Footer">
    <w:name w:val="footer"/>
    <w:basedOn w:val="Normal"/>
    <w:link w:val="FooterChar"/>
    <w:uiPriority w:val="99"/>
    <w:unhideWhenUsed/>
    <w:rsid w:val="00E74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EA2"/>
  </w:style>
  <w:style w:type="paragraph" w:styleId="ListParagraph">
    <w:name w:val="List Paragraph"/>
    <w:basedOn w:val="Normal"/>
    <w:uiPriority w:val="34"/>
    <w:qFormat/>
    <w:rsid w:val="0096728C"/>
    <w:pPr>
      <w:ind w:left="720"/>
      <w:contextualSpacing/>
    </w:pPr>
  </w:style>
  <w:style w:type="paragraph" w:styleId="NormalWeb">
    <w:name w:val="Normal (Web)"/>
    <w:basedOn w:val="Normal"/>
    <w:uiPriority w:val="99"/>
    <w:semiHidden/>
    <w:unhideWhenUsed/>
    <w:rsid w:val="004B16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32DAC-B1F8-4BC1-AFD4-FFFC46428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F32B32-633D-45FF-821B-112623A5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389922-D76A-4EE9-A412-BBAD93464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Punjab Finance (Amendment) Act 2024</vt:lpstr>
    </vt:vector>
  </TitlesOfParts>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2 Legislation</cp:lastModifiedBy>
  <cp:revision>8</cp:revision>
  <cp:lastPrinted>2025-03-05T05:22:00Z</cp:lastPrinted>
  <dcterms:created xsi:type="dcterms:W3CDTF">2025-03-07T11:24:00Z</dcterms:created>
  <dcterms:modified xsi:type="dcterms:W3CDTF">2025-03-08T07:04:00Z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WorkflowNo">
    <vt:lpwstr>LPAD-lnpa2-24-8534</vt:lpwstr>
  </property>
  <property fmtid="{D5CDD505-2E9C-101B-9397-08002B2CF9AE}" pid="7" name="PageNo">
    <vt:lpwstr>1</vt:lpwstr>
  </property>
  <property fmtid="{D5CDD505-2E9C-101B-9397-08002B2CF9AE}" pid="8" name="ReferenceNo">
    <vt:lpwstr/>
  </property>
  <property fmtid="{D5CDD505-2E9C-101B-9397-08002B2CF9AE}" pid="9" name="DocumentTag">
    <vt:lpwstr/>
  </property>
  <property fmtid="{D5CDD505-2E9C-101B-9397-08002B2CF9AE}" pid="10" name="IsReference">
    <vt:bool>false</vt:bool>
  </property>
  <property fmtid="{D5CDD505-2E9C-101B-9397-08002B2CF9AE}" pid="11" name="NotingAnnexureTag">
    <vt:lpwstr>Finance_(Amendment)_Act_2024</vt:lpwstr>
  </property>
</Properties>
</file>